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F96" w:rsidRPr="001B5AEC" w:rsidRDefault="00883F96" w:rsidP="007A42EB">
      <w:pPr>
        <w:pStyle w:val="Padro"/>
        <w:widowControl w:val="0"/>
        <w:jc w:val="center"/>
        <w:rPr>
          <w:rFonts w:ascii="Times New Roman" w:hAnsi="Times New Roman" w:cs="Times New Roman"/>
          <w:b/>
          <w:sz w:val="24"/>
          <w:szCs w:val="24"/>
        </w:rPr>
      </w:pPr>
      <w:r w:rsidRPr="001B5AEC">
        <w:rPr>
          <w:rFonts w:ascii="Times New Roman" w:hAnsi="Times New Roman" w:cs="Times New Roman"/>
          <w:b/>
          <w:sz w:val="24"/>
          <w:szCs w:val="24"/>
        </w:rPr>
        <w:t>ANEXO I</w:t>
      </w:r>
    </w:p>
    <w:p w:rsidR="00883F96" w:rsidRPr="001B5AEC" w:rsidRDefault="00883F96" w:rsidP="007A42EB">
      <w:pPr>
        <w:pStyle w:val="Padro"/>
        <w:widowControl w:val="0"/>
        <w:jc w:val="center"/>
        <w:rPr>
          <w:rFonts w:ascii="Times New Roman" w:hAnsi="Times New Roman" w:cs="Times New Roman"/>
          <w:b/>
          <w:sz w:val="24"/>
          <w:szCs w:val="24"/>
        </w:rPr>
      </w:pPr>
      <w:r w:rsidRPr="001B5AEC">
        <w:rPr>
          <w:rFonts w:ascii="Times New Roman" w:hAnsi="Times New Roman" w:cs="Times New Roman"/>
          <w:b/>
          <w:sz w:val="24"/>
          <w:szCs w:val="24"/>
        </w:rPr>
        <w:t>CONCORRÊNCIA PUBLICA Nº 01/201</w:t>
      </w:r>
      <w:r w:rsidR="00B771DD" w:rsidRPr="001B5AEC">
        <w:rPr>
          <w:rFonts w:ascii="Times New Roman" w:hAnsi="Times New Roman" w:cs="Times New Roman"/>
          <w:b/>
          <w:sz w:val="24"/>
          <w:szCs w:val="24"/>
        </w:rPr>
        <w:t>7</w:t>
      </w:r>
    </w:p>
    <w:p w:rsidR="00883F96" w:rsidRPr="001B5AEC" w:rsidRDefault="007332AE" w:rsidP="007A42EB">
      <w:pPr>
        <w:pStyle w:val="Padro"/>
        <w:widowControl w:val="0"/>
        <w:jc w:val="center"/>
        <w:rPr>
          <w:rFonts w:ascii="Times New Roman" w:hAnsi="Times New Roman" w:cs="Times New Roman"/>
          <w:sz w:val="24"/>
          <w:szCs w:val="24"/>
        </w:rPr>
      </w:pPr>
      <w:r w:rsidRPr="001B5AEC">
        <w:rPr>
          <w:rFonts w:ascii="Times New Roman" w:hAnsi="Times New Roman" w:cs="Times New Roman"/>
          <w:b/>
          <w:sz w:val="24"/>
          <w:szCs w:val="24"/>
        </w:rPr>
        <w:t xml:space="preserve">PROCESSO </w:t>
      </w:r>
      <w:proofErr w:type="gramStart"/>
      <w:r w:rsidRPr="001B5AEC">
        <w:rPr>
          <w:rFonts w:ascii="Times New Roman" w:hAnsi="Times New Roman" w:cs="Times New Roman"/>
          <w:b/>
          <w:sz w:val="24"/>
          <w:szCs w:val="24"/>
        </w:rPr>
        <w:t>Nº</w:t>
      </w:r>
      <w:r w:rsidR="001C6F85" w:rsidRPr="001B5AEC">
        <w:rPr>
          <w:rFonts w:ascii="Times New Roman" w:hAnsi="Times New Roman" w:cs="Times New Roman"/>
          <w:b/>
          <w:sz w:val="24"/>
          <w:szCs w:val="24"/>
        </w:rPr>
        <w:t>23240.</w:t>
      </w:r>
      <w:proofErr w:type="gramEnd"/>
      <w:r w:rsidR="001C6F85" w:rsidRPr="001B5AEC">
        <w:rPr>
          <w:rFonts w:ascii="Times New Roman" w:hAnsi="Times New Roman" w:cs="Times New Roman"/>
          <w:b/>
          <w:sz w:val="24"/>
          <w:szCs w:val="24"/>
        </w:rPr>
        <w:t>000138/2017-38</w:t>
      </w:r>
    </w:p>
    <w:p w:rsidR="00883F96" w:rsidRPr="001B5AEC" w:rsidRDefault="00883F96" w:rsidP="007A42EB">
      <w:pPr>
        <w:pStyle w:val="Padro"/>
        <w:keepNext/>
        <w:spacing w:before="28" w:after="0"/>
        <w:ind w:right="-255"/>
        <w:jc w:val="both"/>
        <w:rPr>
          <w:rFonts w:ascii="Times New Roman" w:hAnsi="Times New Roman" w:cs="Times New Roman"/>
          <w:sz w:val="24"/>
          <w:szCs w:val="24"/>
        </w:rPr>
      </w:pPr>
    </w:p>
    <w:p w:rsidR="00883F96" w:rsidRPr="000D4785" w:rsidRDefault="00FC2D4D" w:rsidP="007A42EB">
      <w:pPr>
        <w:pStyle w:val="Padro"/>
        <w:keepNext/>
        <w:spacing w:after="0"/>
        <w:jc w:val="center"/>
        <w:rPr>
          <w:rFonts w:ascii="Times New Roman" w:eastAsia="Times New Roman" w:hAnsi="Times New Roman" w:cs="Times New Roman"/>
          <w:b/>
          <w:sz w:val="24"/>
          <w:szCs w:val="24"/>
          <w:lang w:eastAsia="ar-SA"/>
        </w:rPr>
      </w:pPr>
      <w:r w:rsidRPr="000D4785">
        <w:rPr>
          <w:rFonts w:ascii="Times New Roman" w:eastAsia="Times New Roman" w:hAnsi="Times New Roman" w:cs="Times New Roman"/>
          <w:b/>
          <w:sz w:val="24"/>
          <w:szCs w:val="24"/>
          <w:lang w:eastAsia="ar-SA"/>
        </w:rPr>
        <w:t>PROJETO BÁSICO</w:t>
      </w:r>
    </w:p>
    <w:p w:rsidR="00AE28AC" w:rsidRPr="001B5AEC" w:rsidRDefault="00AE28AC" w:rsidP="007A42EB">
      <w:pPr>
        <w:pStyle w:val="Padro"/>
        <w:keepNext/>
        <w:spacing w:after="0"/>
        <w:jc w:val="center"/>
        <w:rPr>
          <w:rFonts w:ascii="Times New Roman" w:eastAsia="Times New Roman" w:hAnsi="Times New Roman" w:cs="Times New Roman"/>
          <w:b/>
          <w:color w:val="000000"/>
          <w:sz w:val="24"/>
          <w:szCs w:val="24"/>
          <w:lang w:eastAsia="ar-SA"/>
        </w:rPr>
      </w:pPr>
    </w:p>
    <w:p w:rsidR="00C050E1" w:rsidRPr="001B5AEC" w:rsidRDefault="00ED4807" w:rsidP="007A42EB">
      <w:pPr>
        <w:pStyle w:val="Padro"/>
        <w:numPr>
          <w:ilvl w:val="0"/>
          <w:numId w:val="20"/>
        </w:numPr>
        <w:tabs>
          <w:tab w:val="clear" w:pos="708"/>
          <w:tab w:val="left" w:pos="720"/>
        </w:tabs>
        <w:spacing w:before="28" w:after="0"/>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 xml:space="preserve">OBJETO </w:t>
      </w:r>
    </w:p>
    <w:p w:rsidR="00C050E1" w:rsidRPr="001B5AEC" w:rsidRDefault="00C050E1" w:rsidP="007A42EB">
      <w:pPr>
        <w:pStyle w:val="Padro"/>
        <w:tabs>
          <w:tab w:val="clear" w:pos="708"/>
          <w:tab w:val="left" w:pos="561"/>
          <w:tab w:val="left" w:pos="720"/>
        </w:tabs>
        <w:spacing w:before="120" w:after="0"/>
        <w:ind w:left="397"/>
        <w:rPr>
          <w:rFonts w:ascii="Times New Roman" w:hAnsi="Times New Roman" w:cs="Times New Roman"/>
          <w:sz w:val="24"/>
          <w:szCs w:val="24"/>
        </w:rPr>
      </w:pPr>
    </w:p>
    <w:p w:rsidR="00C050E1" w:rsidRPr="001B5AEC" w:rsidRDefault="00FC2D4D" w:rsidP="007A42EB">
      <w:pPr>
        <w:pStyle w:val="Padro"/>
        <w:numPr>
          <w:ilvl w:val="1"/>
          <w:numId w:val="20"/>
        </w:numPr>
        <w:jc w:val="both"/>
        <w:rPr>
          <w:rFonts w:ascii="Times New Roman" w:eastAsia="Times New Roman" w:hAnsi="Times New Roman" w:cs="Times New Roman"/>
          <w:sz w:val="24"/>
          <w:szCs w:val="24"/>
          <w:lang w:eastAsia="pt-BR"/>
        </w:rPr>
      </w:pPr>
      <w:r>
        <w:rPr>
          <w:rFonts w:ascii="Times New Roman" w:eastAsia="Times New Roman" w:hAnsi="Times New Roman" w:cs="Times New Roman"/>
          <w:b/>
          <w:sz w:val="24"/>
          <w:szCs w:val="24"/>
          <w:lang w:eastAsia="pt-BR"/>
        </w:rPr>
        <w:t>Concessão de uso, a tí</w:t>
      </w:r>
      <w:r w:rsidR="00AE28AC" w:rsidRPr="001B5AEC">
        <w:rPr>
          <w:rFonts w:ascii="Times New Roman" w:eastAsia="Times New Roman" w:hAnsi="Times New Roman" w:cs="Times New Roman"/>
          <w:b/>
          <w:sz w:val="24"/>
          <w:szCs w:val="24"/>
          <w:lang w:eastAsia="pt-BR"/>
        </w:rPr>
        <w:t xml:space="preserve">tulo Oneroso, para serviço de </w:t>
      </w:r>
      <w:proofErr w:type="spellStart"/>
      <w:r w:rsidR="00AE28AC" w:rsidRPr="001B5AEC">
        <w:rPr>
          <w:rFonts w:ascii="Times New Roman" w:eastAsia="Times New Roman" w:hAnsi="Times New Roman" w:cs="Times New Roman"/>
          <w:b/>
          <w:sz w:val="24"/>
          <w:szCs w:val="24"/>
          <w:lang w:eastAsia="pt-BR"/>
        </w:rPr>
        <w:t>lancheria</w:t>
      </w:r>
      <w:proofErr w:type="spellEnd"/>
      <w:r w:rsidR="00AE28AC" w:rsidRPr="001B5AEC">
        <w:rPr>
          <w:rFonts w:ascii="Times New Roman" w:eastAsia="Times New Roman" w:hAnsi="Times New Roman" w:cs="Times New Roman"/>
          <w:b/>
          <w:sz w:val="24"/>
          <w:szCs w:val="24"/>
          <w:lang w:eastAsia="pt-BR"/>
        </w:rPr>
        <w:t xml:space="preserve">/Cantina </w:t>
      </w:r>
      <w:r w:rsidR="00AE28AC" w:rsidRPr="001B5AEC">
        <w:rPr>
          <w:rFonts w:ascii="Times New Roman" w:eastAsia="Times New Roman" w:hAnsi="Times New Roman" w:cs="Times New Roman"/>
          <w:sz w:val="24"/>
          <w:szCs w:val="24"/>
          <w:lang w:eastAsia="pt-BR"/>
        </w:rPr>
        <w:t>no</w:t>
      </w:r>
      <w:r w:rsidR="00C050E1" w:rsidRPr="001B5AEC">
        <w:rPr>
          <w:rFonts w:ascii="Times New Roman" w:eastAsia="Times New Roman" w:hAnsi="Times New Roman" w:cs="Times New Roman"/>
          <w:sz w:val="24"/>
          <w:szCs w:val="24"/>
          <w:lang w:eastAsia="pt-BR"/>
        </w:rPr>
        <w:t xml:space="preserve"> Instituto Farroupilha Campus Panambi, com área de </w:t>
      </w:r>
      <w:r w:rsidR="007332AE" w:rsidRPr="001B5AEC">
        <w:rPr>
          <w:rFonts w:ascii="Times New Roman" w:eastAsia="Times New Roman" w:hAnsi="Times New Roman" w:cs="Times New Roman"/>
          <w:sz w:val="24"/>
          <w:szCs w:val="24"/>
          <w:lang w:eastAsia="pt-BR"/>
        </w:rPr>
        <w:t>14,40</w:t>
      </w:r>
      <w:r w:rsidR="00C050E1" w:rsidRPr="001B5AEC">
        <w:rPr>
          <w:rFonts w:ascii="Times New Roman" w:eastAsia="Times New Roman" w:hAnsi="Times New Roman" w:cs="Times New Roman"/>
          <w:sz w:val="24"/>
          <w:szCs w:val="24"/>
          <w:lang w:eastAsia="pt-BR"/>
        </w:rPr>
        <w:t xml:space="preserve"> m</w:t>
      </w:r>
      <w:r>
        <w:rPr>
          <w:rFonts w:ascii="Times New Roman" w:eastAsia="Times New Roman" w:hAnsi="Times New Roman" w:cs="Times New Roman"/>
          <w:sz w:val="24"/>
          <w:szCs w:val="24"/>
          <w:lang w:eastAsia="pt-BR"/>
        </w:rPr>
        <w:t>²</w:t>
      </w:r>
      <w:r w:rsidR="00C050E1" w:rsidRPr="001B5AEC">
        <w:rPr>
          <w:rFonts w:ascii="Times New Roman" w:eastAsia="Times New Roman" w:hAnsi="Times New Roman" w:cs="Times New Roman"/>
          <w:sz w:val="24"/>
          <w:szCs w:val="24"/>
          <w:lang w:eastAsia="pt-BR"/>
        </w:rPr>
        <w:t xml:space="preserve">, com a obrigatoriedade reformas, pintura e adequações das instalações na área de </w:t>
      </w:r>
      <w:r w:rsidR="00AB6CB6" w:rsidRPr="001B5AEC">
        <w:rPr>
          <w:rFonts w:ascii="Times New Roman" w:eastAsia="Times New Roman" w:hAnsi="Times New Roman" w:cs="Times New Roman"/>
          <w:sz w:val="24"/>
          <w:szCs w:val="24"/>
          <w:lang w:eastAsia="pt-BR"/>
        </w:rPr>
        <w:t>concessão</w:t>
      </w:r>
      <w:r w:rsidR="00C050E1" w:rsidRPr="001B5AEC">
        <w:rPr>
          <w:rFonts w:ascii="Times New Roman" w:eastAsia="Times New Roman" w:hAnsi="Times New Roman" w:cs="Times New Roman"/>
          <w:sz w:val="24"/>
          <w:szCs w:val="24"/>
          <w:lang w:eastAsia="pt-BR"/>
        </w:rPr>
        <w:t xml:space="preserve"> por conta do </w:t>
      </w:r>
      <w:r>
        <w:rPr>
          <w:rFonts w:ascii="Times New Roman" w:eastAsia="Times New Roman" w:hAnsi="Times New Roman" w:cs="Times New Roman"/>
          <w:sz w:val="24"/>
          <w:szCs w:val="24"/>
          <w:lang w:eastAsia="pt-BR"/>
        </w:rPr>
        <w:t>Concessioná</w:t>
      </w:r>
      <w:r w:rsidR="00E24147" w:rsidRPr="001B5AEC">
        <w:rPr>
          <w:rFonts w:ascii="Times New Roman" w:eastAsia="Times New Roman" w:hAnsi="Times New Roman" w:cs="Times New Roman"/>
          <w:sz w:val="24"/>
          <w:szCs w:val="24"/>
          <w:lang w:eastAsia="pt-BR"/>
        </w:rPr>
        <w:t>rio</w:t>
      </w:r>
      <w:r w:rsidR="00C050E1" w:rsidRPr="001B5AEC">
        <w:rPr>
          <w:rFonts w:ascii="Times New Roman" w:eastAsia="Times New Roman" w:hAnsi="Times New Roman" w:cs="Times New Roman"/>
          <w:sz w:val="24"/>
          <w:szCs w:val="24"/>
          <w:lang w:eastAsia="pt-BR"/>
        </w:rPr>
        <w:t xml:space="preserve">, bem como a colocação de todo equipamento operacional. </w:t>
      </w:r>
    </w:p>
    <w:p w:rsidR="00F20677" w:rsidRPr="001B5AEC" w:rsidRDefault="00F20677"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bCs/>
          <w:color w:val="000000"/>
          <w:sz w:val="24"/>
          <w:szCs w:val="24"/>
          <w:lang w:eastAsia="pt-BR"/>
        </w:rPr>
        <w:t xml:space="preserve">O prazo de vigência da </w:t>
      </w:r>
      <w:r w:rsidR="00ED4807" w:rsidRPr="001B5AEC">
        <w:rPr>
          <w:rFonts w:ascii="Times New Roman" w:eastAsia="Times New Roman" w:hAnsi="Times New Roman" w:cs="Times New Roman"/>
          <w:bCs/>
          <w:color w:val="000000"/>
          <w:sz w:val="24"/>
          <w:szCs w:val="24"/>
          <w:lang w:eastAsia="pt-BR"/>
        </w:rPr>
        <w:t>C</w:t>
      </w:r>
      <w:r w:rsidRPr="001B5AEC">
        <w:rPr>
          <w:rFonts w:ascii="Times New Roman" w:eastAsia="Times New Roman" w:hAnsi="Times New Roman" w:cs="Times New Roman"/>
          <w:bCs/>
          <w:color w:val="000000"/>
          <w:sz w:val="24"/>
          <w:szCs w:val="24"/>
          <w:lang w:eastAsia="pt-BR"/>
        </w:rPr>
        <w:t>o</w:t>
      </w:r>
      <w:r w:rsidR="00ED4807" w:rsidRPr="001B5AEC">
        <w:rPr>
          <w:rFonts w:ascii="Times New Roman" w:eastAsia="Times New Roman" w:hAnsi="Times New Roman" w:cs="Times New Roman"/>
          <w:bCs/>
          <w:color w:val="000000"/>
          <w:sz w:val="24"/>
          <w:szCs w:val="24"/>
          <w:lang w:eastAsia="pt-BR"/>
        </w:rPr>
        <w:t>ncessão é</w:t>
      </w:r>
      <w:r w:rsidRPr="001B5AEC">
        <w:rPr>
          <w:rFonts w:ascii="Times New Roman" w:eastAsia="Times New Roman" w:hAnsi="Times New Roman" w:cs="Times New Roman"/>
          <w:sz w:val="24"/>
          <w:szCs w:val="24"/>
          <w:lang w:eastAsia="pt-BR"/>
        </w:rPr>
        <w:t xml:space="preserve"> de </w:t>
      </w:r>
      <w:proofErr w:type="gramStart"/>
      <w:r w:rsidRPr="001B5AEC">
        <w:rPr>
          <w:rFonts w:ascii="Times New Roman" w:eastAsia="Times New Roman" w:hAnsi="Times New Roman" w:cs="Times New Roman"/>
          <w:sz w:val="24"/>
          <w:szCs w:val="24"/>
          <w:lang w:eastAsia="pt-BR"/>
        </w:rPr>
        <w:t>12 (doze) meses, prorrogável</w:t>
      </w:r>
      <w:proofErr w:type="gramEnd"/>
      <w:r w:rsidRPr="001B5AEC">
        <w:rPr>
          <w:rFonts w:ascii="Times New Roman" w:eastAsia="Times New Roman" w:hAnsi="Times New Roman" w:cs="Times New Roman"/>
          <w:sz w:val="24"/>
          <w:szCs w:val="24"/>
          <w:lang w:eastAsia="pt-BR"/>
        </w:rPr>
        <w:t xml:space="preserve"> por igual período, podendo chegar ao limite legal de 60 (sessenta) meses, com pagamento de contraprestação reajustada anualmente pelo IGP-M (FGV).</w:t>
      </w:r>
    </w:p>
    <w:p w:rsidR="00F20677" w:rsidRPr="001B5AEC" w:rsidRDefault="00F20677" w:rsidP="007A42EB">
      <w:pPr>
        <w:pStyle w:val="Padro"/>
        <w:spacing w:before="28" w:after="28"/>
        <w:ind w:right="-79"/>
        <w:jc w:val="both"/>
        <w:rPr>
          <w:rFonts w:ascii="Times New Roman" w:hAnsi="Times New Roman" w:cs="Times New Roman"/>
          <w:sz w:val="24"/>
          <w:szCs w:val="24"/>
        </w:rPr>
      </w:pPr>
    </w:p>
    <w:p w:rsidR="00F20677" w:rsidRPr="001B5AEC" w:rsidRDefault="00F20677"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O Valor mínimo mensal da </w:t>
      </w:r>
      <w:r w:rsidR="001C6F85" w:rsidRPr="001B5AEC">
        <w:rPr>
          <w:rFonts w:ascii="Times New Roman" w:eastAsia="Times New Roman" w:hAnsi="Times New Roman" w:cs="Times New Roman"/>
          <w:sz w:val="24"/>
          <w:szCs w:val="24"/>
          <w:lang w:eastAsia="pt-BR"/>
        </w:rPr>
        <w:t>concessão</w:t>
      </w:r>
      <w:r w:rsidRPr="001B5AEC">
        <w:rPr>
          <w:rFonts w:ascii="Times New Roman" w:eastAsia="Times New Roman" w:hAnsi="Times New Roman" w:cs="Times New Roman"/>
          <w:sz w:val="24"/>
          <w:szCs w:val="24"/>
          <w:lang w:eastAsia="pt-BR"/>
        </w:rPr>
        <w:t xml:space="preserve"> será de R$ </w:t>
      </w:r>
      <w:r w:rsidR="00675668" w:rsidRPr="001B5AEC">
        <w:rPr>
          <w:rFonts w:ascii="Times New Roman" w:eastAsia="Times New Roman" w:hAnsi="Times New Roman" w:cs="Times New Roman"/>
          <w:sz w:val="24"/>
          <w:szCs w:val="24"/>
          <w:lang w:eastAsia="pt-BR"/>
        </w:rPr>
        <w:t>466,76</w:t>
      </w:r>
      <w:r w:rsidRPr="001B5AEC">
        <w:rPr>
          <w:rFonts w:ascii="Times New Roman" w:eastAsia="Times New Roman" w:hAnsi="Times New Roman" w:cs="Times New Roman"/>
          <w:sz w:val="24"/>
          <w:szCs w:val="24"/>
          <w:lang w:eastAsia="pt-BR"/>
        </w:rPr>
        <w:t xml:space="preserve"> (</w:t>
      </w:r>
      <w:r w:rsidR="00675668" w:rsidRPr="001B5AEC">
        <w:rPr>
          <w:rFonts w:ascii="Times New Roman" w:eastAsia="Times New Roman" w:hAnsi="Times New Roman" w:cs="Times New Roman"/>
          <w:sz w:val="24"/>
          <w:szCs w:val="24"/>
          <w:lang w:eastAsia="pt-BR"/>
        </w:rPr>
        <w:t>quatrocentos e sessenta e seis reais e setenta e seis centavos</w:t>
      </w:r>
      <w:r w:rsidRPr="001B5AEC">
        <w:rPr>
          <w:rFonts w:ascii="Times New Roman" w:eastAsia="Times New Roman" w:hAnsi="Times New Roman" w:cs="Times New Roman"/>
          <w:sz w:val="24"/>
          <w:szCs w:val="24"/>
          <w:lang w:eastAsia="pt-BR"/>
        </w:rPr>
        <w:t>).</w:t>
      </w:r>
    </w:p>
    <w:p w:rsidR="00F20677" w:rsidRPr="001B5AEC" w:rsidRDefault="00F20677" w:rsidP="007A42EB">
      <w:pPr>
        <w:pStyle w:val="Padro"/>
        <w:numPr>
          <w:ilvl w:val="2"/>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As despesas com água e energia elétrica já estão incluídas no valor do aluguel, sendo estimado que o valor mensal de água </w:t>
      </w:r>
      <w:proofErr w:type="gramStart"/>
      <w:r w:rsidRPr="001B5AEC">
        <w:rPr>
          <w:rFonts w:ascii="Times New Roman" w:eastAsia="Times New Roman" w:hAnsi="Times New Roman" w:cs="Times New Roman"/>
          <w:sz w:val="24"/>
          <w:szCs w:val="24"/>
          <w:lang w:eastAsia="pt-BR"/>
        </w:rPr>
        <w:t>será</w:t>
      </w:r>
      <w:proofErr w:type="gramEnd"/>
      <w:r w:rsidRPr="001B5AEC">
        <w:rPr>
          <w:rFonts w:ascii="Times New Roman" w:eastAsia="Times New Roman" w:hAnsi="Times New Roman" w:cs="Times New Roman"/>
          <w:sz w:val="24"/>
          <w:szCs w:val="24"/>
          <w:lang w:eastAsia="pt-BR"/>
        </w:rPr>
        <w:t xml:space="preserve"> em torno de R$ </w:t>
      </w:r>
      <w:r w:rsidR="00675668" w:rsidRPr="001B5AEC">
        <w:rPr>
          <w:rFonts w:ascii="Times New Roman" w:eastAsia="Times New Roman" w:hAnsi="Times New Roman" w:cs="Times New Roman"/>
          <w:sz w:val="24"/>
          <w:szCs w:val="24"/>
          <w:lang w:eastAsia="pt-BR"/>
        </w:rPr>
        <w:t>4,43</w:t>
      </w:r>
      <w:r w:rsidRPr="001B5AEC">
        <w:rPr>
          <w:rFonts w:ascii="Times New Roman" w:eastAsia="Times New Roman" w:hAnsi="Times New Roman" w:cs="Times New Roman"/>
          <w:sz w:val="24"/>
          <w:szCs w:val="24"/>
          <w:lang w:eastAsia="pt-BR"/>
        </w:rPr>
        <w:t xml:space="preserve"> (</w:t>
      </w:r>
      <w:r w:rsidR="00675668" w:rsidRPr="001B5AEC">
        <w:rPr>
          <w:rFonts w:ascii="Times New Roman" w:eastAsia="Times New Roman" w:hAnsi="Times New Roman" w:cs="Times New Roman"/>
          <w:sz w:val="24"/>
          <w:szCs w:val="24"/>
          <w:lang w:eastAsia="pt-BR"/>
        </w:rPr>
        <w:t>quatro reais e quarenta e três centavos</w:t>
      </w:r>
      <w:r w:rsidRPr="001B5AEC">
        <w:rPr>
          <w:rFonts w:ascii="Times New Roman" w:eastAsia="Times New Roman" w:hAnsi="Times New Roman" w:cs="Times New Roman"/>
          <w:sz w:val="24"/>
          <w:szCs w:val="24"/>
          <w:lang w:eastAsia="pt-BR"/>
        </w:rPr>
        <w:t>) mensais, e o valor de energia elétrica em torno de R$ 2</w:t>
      </w:r>
      <w:r w:rsidR="00675668" w:rsidRPr="001B5AEC">
        <w:rPr>
          <w:rFonts w:ascii="Times New Roman" w:eastAsia="Times New Roman" w:hAnsi="Times New Roman" w:cs="Times New Roman"/>
          <w:sz w:val="24"/>
          <w:szCs w:val="24"/>
          <w:lang w:eastAsia="pt-BR"/>
        </w:rPr>
        <w:t>7,00 (vinte e sete</w:t>
      </w:r>
      <w:r w:rsidRPr="001B5AEC">
        <w:rPr>
          <w:rFonts w:ascii="Times New Roman" w:eastAsia="Times New Roman" w:hAnsi="Times New Roman" w:cs="Times New Roman"/>
          <w:sz w:val="24"/>
          <w:szCs w:val="24"/>
          <w:lang w:eastAsia="pt-BR"/>
        </w:rPr>
        <w:t xml:space="preserve"> Reais).</w:t>
      </w:r>
    </w:p>
    <w:p w:rsidR="00883F96" w:rsidRPr="001B5AEC" w:rsidRDefault="00883F96" w:rsidP="007A42EB">
      <w:pPr>
        <w:pStyle w:val="Padro"/>
        <w:numPr>
          <w:ilvl w:val="0"/>
          <w:numId w:val="20"/>
        </w:numPr>
        <w:tabs>
          <w:tab w:val="clear" w:pos="708"/>
          <w:tab w:val="left" w:pos="720"/>
        </w:tabs>
        <w:spacing w:before="28" w:after="0"/>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JUSTIFICATIVA</w:t>
      </w:r>
    </w:p>
    <w:p w:rsidR="00883F96" w:rsidRPr="00491221" w:rsidRDefault="00883F96" w:rsidP="00053127">
      <w:pPr>
        <w:pStyle w:val="Padro"/>
        <w:ind w:left="792"/>
        <w:jc w:val="both"/>
        <w:rPr>
          <w:rFonts w:ascii="Times New Roman" w:eastAsia="Times New Roman" w:hAnsi="Times New Roman" w:cs="Times New Roman"/>
          <w:color w:val="FF0000"/>
          <w:sz w:val="24"/>
          <w:szCs w:val="24"/>
          <w:lang w:eastAsia="pt-BR"/>
        </w:rPr>
      </w:pPr>
    </w:p>
    <w:p w:rsidR="00053127" w:rsidRDefault="00053127" w:rsidP="00053127">
      <w:pPr>
        <w:pStyle w:val="Padro"/>
        <w:numPr>
          <w:ilvl w:val="1"/>
          <w:numId w:val="20"/>
        </w:numPr>
        <w:jc w:val="both"/>
        <w:rPr>
          <w:rFonts w:ascii="Times New Roman" w:eastAsia="Times New Roman" w:hAnsi="Times New Roman" w:cs="Times New Roman"/>
          <w:sz w:val="24"/>
          <w:szCs w:val="24"/>
          <w:lang w:eastAsia="pt-BR"/>
        </w:rPr>
      </w:pPr>
      <w:r w:rsidRPr="005B1A19">
        <w:rPr>
          <w:rFonts w:ascii="Times New Roman" w:eastAsia="Times New Roman" w:hAnsi="Times New Roman" w:cs="Times New Roman"/>
          <w:sz w:val="24"/>
          <w:szCs w:val="24"/>
          <w:lang w:eastAsia="pt-BR"/>
        </w:rPr>
        <w:t xml:space="preserve">Em razão do crescente número de alunos e servidores do IF Farroupilha – </w:t>
      </w:r>
      <w:r w:rsidR="005B1A19" w:rsidRPr="005B1A19">
        <w:rPr>
          <w:rFonts w:ascii="Times New Roman" w:eastAsia="Times New Roman" w:hAnsi="Times New Roman" w:cs="Times New Roman"/>
          <w:sz w:val="24"/>
          <w:szCs w:val="24"/>
          <w:lang w:eastAsia="pt-BR"/>
        </w:rPr>
        <w:t>Campus</w:t>
      </w:r>
      <w:r w:rsidRPr="005B1A19">
        <w:rPr>
          <w:rFonts w:ascii="Times New Roman" w:eastAsia="Times New Roman" w:hAnsi="Times New Roman" w:cs="Times New Roman"/>
          <w:sz w:val="24"/>
          <w:szCs w:val="24"/>
          <w:lang w:eastAsia="pt-BR"/>
        </w:rPr>
        <w:t xml:space="preserve"> Panambi</w:t>
      </w:r>
      <w:r w:rsidR="00491221" w:rsidRPr="005B1A19">
        <w:rPr>
          <w:rFonts w:ascii="Times New Roman" w:eastAsia="Times New Roman" w:hAnsi="Times New Roman" w:cs="Times New Roman"/>
          <w:sz w:val="24"/>
          <w:szCs w:val="24"/>
          <w:lang w:eastAsia="pt-BR"/>
        </w:rPr>
        <w:t xml:space="preserve"> e da considerável distância do </w:t>
      </w:r>
      <w:r w:rsidR="005B1A19" w:rsidRPr="005B1A19">
        <w:rPr>
          <w:rFonts w:ascii="Times New Roman" w:eastAsia="Times New Roman" w:hAnsi="Times New Roman" w:cs="Times New Roman"/>
          <w:sz w:val="24"/>
          <w:szCs w:val="24"/>
          <w:lang w:eastAsia="pt-BR"/>
        </w:rPr>
        <w:t>Campus</w:t>
      </w:r>
      <w:r w:rsidR="00491221" w:rsidRPr="005B1A19">
        <w:rPr>
          <w:rFonts w:ascii="Times New Roman" w:eastAsia="Times New Roman" w:hAnsi="Times New Roman" w:cs="Times New Roman"/>
          <w:sz w:val="24"/>
          <w:szCs w:val="24"/>
          <w:lang w:eastAsia="pt-BR"/>
        </w:rPr>
        <w:t xml:space="preserve"> à cidade</w:t>
      </w:r>
      <w:r w:rsidRPr="005B1A19">
        <w:rPr>
          <w:rFonts w:ascii="Times New Roman" w:eastAsia="Times New Roman" w:hAnsi="Times New Roman" w:cs="Times New Roman"/>
          <w:sz w:val="24"/>
          <w:szCs w:val="24"/>
          <w:lang w:eastAsia="pt-BR"/>
        </w:rPr>
        <w:t xml:space="preserve">, faz-se necessária instalação de uma cantina/ lanchonete para atender a demanda de pessoas que necessitam desse serviço, minimizando a necessidade </w:t>
      </w:r>
      <w:r w:rsidR="00491221" w:rsidRPr="005B1A19">
        <w:rPr>
          <w:rFonts w:ascii="Times New Roman" w:eastAsia="Times New Roman" w:hAnsi="Times New Roman" w:cs="Times New Roman"/>
          <w:sz w:val="24"/>
          <w:szCs w:val="24"/>
          <w:lang w:eastAsia="pt-BR"/>
        </w:rPr>
        <w:t>de se deslocarem a lugares externos para alimentação.</w:t>
      </w:r>
    </w:p>
    <w:p w:rsidR="005B1A19" w:rsidRPr="005B1A19" w:rsidRDefault="005B1A19" w:rsidP="00053127">
      <w:pPr>
        <w:pStyle w:val="Padro"/>
        <w:numPr>
          <w:ilvl w:val="1"/>
          <w:numId w:val="20"/>
        </w:numPr>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Observa-se ainda, que tal concessão já ocorre atualmente, sendo </w:t>
      </w:r>
      <w:proofErr w:type="gramStart"/>
      <w:r>
        <w:rPr>
          <w:rFonts w:ascii="Times New Roman" w:eastAsia="Times New Roman" w:hAnsi="Times New Roman" w:cs="Times New Roman"/>
          <w:sz w:val="24"/>
          <w:szCs w:val="24"/>
          <w:lang w:eastAsia="pt-BR"/>
        </w:rPr>
        <w:t>necessário a presente licitação</w:t>
      </w:r>
      <w:proofErr w:type="gramEnd"/>
      <w:r>
        <w:rPr>
          <w:rFonts w:ascii="Times New Roman" w:eastAsia="Times New Roman" w:hAnsi="Times New Roman" w:cs="Times New Roman"/>
          <w:sz w:val="24"/>
          <w:szCs w:val="24"/>
          <w:lang w:eastAsia="pt-BR"/>
        </w:rPr>
        <w:t xml:space="preserve"> a fim de manter tal serviço á seus usuários. </w:t>
      </w:r>
    </w:p>
    <w:p w:rsidR="00883F96" w:rsidRPr="001B5AEC" w:rsidRDefault="00883F96" w:rsidP="007A42EB">
      <w:pPr>
        <w:pStyle w:val="Padro"/>
        <w:tabs>
          <w:tab w:val="clear" w:pos="708"/>
          <w:tab w:val="left" w:pos="720"/>
          <w:tab w:val="left" w:pos="2124"/>
        </w:tabs>
        <w:spacing w:before="120" w:after="0"/>
        <w:jc w:val="both"/>
        <w:rPr>
          <w:rFonts w:ascii="Times New Roman" w:hAnsi="Times New Roman" w:cs="Times New Roman"/>
          <w:b/>
          <w:sz w:val="24"/>
          <w:szCs w:val="24"/>
          <w:u w:val="single"/>
        </w:rPr>
      </w:pPr>
    </w:p>
    <w:p w:rsidR="00883F96" w:rsidRPr="001B5AEC" w:rsidRDefault="00883F96" w:rsidP="007A42EB">
      <w:pPr>
        <w:pStyle w:val="Padro"/>
        <w:numPr>
          <w:ilvl w:val="0"/>
          <w:numId w:val="20"/>
        </w:numPr>
        <w:tabs>
          <w:tab w:val="clear" w:pos="708"/>
          <w:tab w:val="left" w:pos="720"/>
        </w:tabs>
        <w:spacing w:before="28"/>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CARDÁPIO A SER COMERCIALIZADO</w:t>
      </w:r>
    </w:p>
    <w:p w:rsidR="00883F96" w:rsidRPr="001B5AEC" w:rsidRDefault="00883F96" w:rsidP="007A42EB">
      <w:pPr>
        <w:pStyle w:val="Padro"/>
        <w:numPr>
          <w:ilvl w:val="1"/>
          <w:numId w:val="20"/>
        </w:numPr>
        <w:spacing w:before="120" w:after="0"/>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lastRenderedPageBreak/>
        <w:t>Para dar opção de escolha no tipo de alimento o cardápio deverá ser elaborado com alimentos tradicionais e naturais.</w:t>
      </w:r>
    </w:p>
    <w:p w:rsidR="00883F96" w:rsidRPr="001B5AEC" w:rsidRDefault="00883F96" w:rsidP="007A42EB">
      <w:pPr>
        <w:pStyle w:val="Padro"/>
        <w:numPr>
          <w:ilvl w:val="1"/>
          <w:numId w:val="20"/>
        </w:numPr>
        <w:tabs>
          <w:tab w:val="clear" w:pos="708"/>
          <w:tab w:val="left" w:pos="1080"/>
        </w:tabs>
        <w:spacing w:after="0"/>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Cardápio sugerido para </w:t>
      </w:r>
      <w:proofErr w:type="spellStart"/>
      <w:r w:rsidRPr="001B5AEC">
        <w:rPr>
          <w:rFonts w:ascii="Times New Roman" w:eastAsia="Times New Roman" w:hAnsi="Times New Roman" w:cs="Times New Roman"/>
          <w:sz w:val="24"/>
          <w:szCs w:val="24"/>
          <w:lang w:eastAsia="pt-BR"/>
        </w:rPr>
        <w:t>lancheria</w:t>
      </w:r>
      <w:proofErr w:type="spellEnd"/>
      <w:r w:rsidRPr="001B5AEC">
        <w:rPr>
          <w:rFonts w:ascii="Times New Roman" w:eastAsia="Times New Roman" w:hAnsi="Times New Roman" w:cs="Times New Roman"/>
          <w:sz w:val="24"/>
          <w:szCs w:val="24"/>
          <w:lang w:eastAsia="pt-BR"/>
        </w:rPr>
        <w:t xml:space="preserve"> </w:t>
      </w:r>
    </w:p>
    <w:p w:rsidR="00883F96" w:rsidRPr="001B5AEC" w:rsidRDefault="00883F96" w:rsidP="007A42EB">
      <w:pPr>
        <w:pStyle w:val="Padro"/>
        <w:numPr>
          <w:ilvl w:val="2"/>
          <w:numId w:val="20"/>
        </w:numPr>
        <w:spacing w:after="0"/>
        <w:jc w:val="both"/>
        <w:rPr>
          <w:rFonts w:ascii="Times New Roman" w:hAnsi="Times New Roman" w:cs="Times New Roman"/>
          <w:sz w:val="24"/>
          <w:szCs w:val="24"/>
        </w:rPr>
      </w:pPr>
      <w:r w:rsidRPr="001B5AEC">
        <w:rPr>
          <w:rFonts w:ascii="Times New Roman" w:eastAsia="Times New Roman" w:hAnsi="Times New Roman" w:cs="Times New Roman"/>
          <w:bCs/>
          <w:sz w:val="24"/>
          <w:szCs w:val="24"/>
          <w:u w:val="single"/>
          <w:lang w:eastAsia="pt-BR"/>
        </w:rPr>
        <w:t>Bebidas</w:t>
      </w:r>
      <w:r w:rsidRPr="001B5AEC">
        <w:rPr>
          <w:rFonts w:ascii="Times New Roman" w:eastAsia="Times New Roman" w:hAnsi="Times New Roman" w:cs="Times New Roman"/>
          <w:sz w:val="24"/>
          <w:szCs w:val="24"/>
          <w:lang w:eastAsia="pt-BR"/>
        </w:rPr>
        <w:t xml:space="preserve"> – refrigerantes, suco “in natura” ou de poupa, vitamina, água mineral, leite, achocolatado, iogurte, café, etc.</w:t>
      </w:r>
    </w:p>
    <w:p w:rsidR="00883F96" w:rsidRPr="001B5AEC" w:rsidRDefault="00883F96" w:rsidP="007A42EB">
      <w:pPr>
        <w:pStyle w:val="Padro"/>
        <w:numPr>
          <w:ilvl w:val="2"/>
          <w:numId w:val="20"/>
        </w:numPr>
        <w:spacing w:after="0"/>
        <w:jc w:val="both"/>
        <w:rPr>
          <w:rFonts w:ascii="Times New Roman" w:hAnsi="Times New Roman" w:cs="Times New Roman"/>
          <w:sz w:val="24"/>
          <w:szCs w:val="24"/>
        </w:rPr>
      </w:pPr>
      <w:r w:rsidRPr="001B5AEC">
        <w:rPr>
          <w:rFonts w:ascii="Times New Roman" w:eastAsia="Times New Roman" w:hAnsi="Times New Roman" w:cs="Times New Roman"/>
          <w:bCs/>
          <w:sz w:val="24"/>
          <w:szCs w:val="24"/>
          <w:u w:val="single"/>
          <w:lang w:eastAsia="pt-BR"/>
        </w:rPr>
        <w:t>Quitandas e salgados</w:t>
      </w:r>
      <w:r w:rsidRPr="001B5AEC">
        <w:rPr>
          <w:rFonts w:ascii="Times New Roman" w:eastAsia="Times New Roman" w:hAnsi="Times New Roman" w:cs="Times New Roman"/>
          <w:sz w:val="24"/>
          <w:szCs w:val="24"/>
          <w:lang w:eastAsia="pt-BR"/>
        </w:rPr>
        <w:t xml:space="preserve"> – pão-de-queijo, broa, rosca, biscoito, </w:t>
      </w:r>
      <w:proofErr w:type="spellStart"/>
      <w:r w:rsidRPr="001B5AEC">
        <w:rPr>
          <w:rFonts w:ascii="Times New Roman" w:eastAsia="Times New Roman" w:hAnsi="Times New Roman" w:cs="Times New Roman"/>
          <w:sz w:val="24"/>
          <w:szCs w:val="24"/>
          <w:lang w:eastAsia="pt-BR"/>
        </w:rPr>
        <w:t>esfi</w:t>
      </w:r>
      <w:r w:rsidR="00437A33">
        <w:rPr>
          <w:rFonts w:ascii="Times New Roman" w:eastAsia="Times New Roman" w:hAnsi="Times New Roman" w:cs="Times New Roman"/>
          <w:sz w:val="24"/>
          <w:szCs w:val="24"/>
          <w:lang w:eastAsia="pt-BR"/>
        </w:rPr>
        <w:t>h</w:t>
      </w:r>
      <w:r w:rsidRPr="001B5AEC">
        <w:rPr>
          <w:rFonts w:ascii="Times New Roman" w:eastAsia="Times New Roman" w:hAnsi="Times New Roman" w:cs="Times New Roman"/>
          <w:sz w:val="24"/>
          <w:szCs w:val="24"/>
          <w:lang w:eastAsia="pt-BR"/>
        </w:rPr>
        <w:t>a</w:t>
      </w:r>
      <w:proofErr w:type="spellEnd"/>
      <w:r w:rsidRPr="001B5AEC">
        <w:rPr>
          <w:rFonts w:ascii="Times New Roman" w:eastAsia="Times New Roman" w:hAnsi="Times New Roman" w:cs="Times New Roman"/>
          <w:sz w:val="24"/>
          <w:szCs w:val="24"/>
          <w:lang w:eastAsia="pt-BR"/>
        </w:rPr>
        <w:t xml:space="preserve">, empada, enroladinho, sempre com </w:t>
      </w:r>
      <w:proofErr w:type="gramStart"/>
      <w:r w:rsidRPr="001B5AEC">
        <w:rPr>
          <w:rFonts w:ascii="Times New Roman" w:eastAsia="Times New Roman" w:hAnsi="Times New Roman" w:cs="Times New Roman"/>
          <w:sz w:val="24"/>
          <w:szCs w:val="24"/>
          <w:lang w:eastAsia="pt-BR"/>
        </w:rPr>
        <w:t>3</w:t>
      </w:r>
      <w:proofErr w:type="gramEnd"/>
      <w:r w:rsidRPr="001B5AEC">
        <w:rPr>
          <w:rFonts w:ascii="Times New Roman" w:eastAsia="Times New Roman" w:hAnsi="Times New Roman" w:cs="Times New Roman"/>
          <w:sz w:val="24"/>
          <w:szCs w:val="24"/>
          <w:lang w:eastAsia="pt-BR"/>
        </w:rPr>
        <w:t xml:space="preserve"> (três) opções para vegetariano.</w:t>
      </w:r>
    </w:p>
    <w:p w:rsidR="00883F96" w:rsidRPr="001B5AEC" w:rsidRDefault="00437A33" w:rsidP="007A42EB">
      <w:pPr>
        <w:pStyle w:val="Padro"/>
        <w:numPr>
          <w:ilvl w:val="2"/>
          <w:numId w:val="20"/>
        </w:numPr>
        <w:spacing w:after="0"/>
        <w:jc w:val="both"/>
        <w:rPr>
          <w:rFonts w:ascii="Times New Roman" w:hAnsi="Times New Roman" w:cs="Times New Roman"/>
          <w:sz w:val="24"/>
          <w:szCs w:val="24"/>
        </w:rPr>
      </w:pPr>
      <w:r>
        <w:rPr>
          <w:rFonts w:ascii="Times New Roman" w:eastAsia="Times New Roman" w:hAnsi="Times New Roman" w:cs="Times New Roman"/>
          <w:bCs/>
          <w:sz w:val="24"/>
          <w:szCs w:val="24"/>
          <w:u w:val="single"/>
          <w:lang w:eastAsia="pt-BR"/>
        </w:rPr>
        <w:t>Sanduí</w:t>
      </w:r>
      <w:r w:rsidR="00883F96" w:rsidRPr="001B5AEC">
        <w:rPr>
          <w:rFonts w:ascii="Times New Roman" w:eastAsia="Times New Roman" w:hAnsi="Times New Roman" w:cs="Times New Roman"/>
          <w:bCs/>
          <w:sz w:val="24"/>
          <w:szCs w:val="24"/>
          <w:u w:val="single"/>
          <w:lang w:eastAsia="pt-BR"/>
        </w:rPr>
        <w:t>ches</w:t>
      </w:r>
      <w:r w:rsidR="00883F96" w:rsidRPr="001B5AEC">
        <w:rPr>
          <w:rFonts w:ascii="Times New Roman" w:eastAsia="Times New Roman" w:hAnsi="Times New Roman" w:cs="Times New Roman"/>
          <w:b/>
          <w:bCs/>
          <w:sz w:val="24"/>
          <w:szCs w:val="24"/>
          <w:lang w:eastAsia="pt-BR"/>
        </w:rPr>
        <w:t xml:space="preserve"> </w:t>
      </w:r>
      <w:r w:rsidR="00883F96" w:rsidRPr="001B5AEC">
        <w:rPr>
          <w:rFonts w:ascii="Times New Roman" w:eastAsia="Times New Roman" w:hAnsi="Times New Roman" w:cs="Times New Roman"/>
          <w:sz w:val="24"/>
          <w:szCs w:val="24"/>
          <w:lang w:eastAsia="pt-BR"/>
        </w:rPr>
        <w:t xml:space="preserve">– diversos, sempre com </w:t>
      </w:r>
      <w:proofErr w:type="gramStart"/>
      <w:r w:rsidR="00883F96" w:rsidRPr="001B5AEC">
        <w:rPr>
          <w:rFonts w:ascii="Times New Roman" w:eastAsia="Times New Roman" w:hAnsi="Times New Roman" w:cs="Times New Roman"/>
          <w:sz w:val="24"/>
          <w:szCs w:val="24"/>
          <w:lang w:eastAsia="pt-BR"/>
        </w:rPr>
        <w:t>3</w:t>
      </w:r>
      <w:proofErr w:type="gramEnd"/>
      <w:r w:rsidR="00883F96" w:rsidRPr="001B5AEC">
        <w:rPr>
          <w:rFonts w:ascii="Times New Roman" w:eastAsia="Times New Roman" w:hAnsi="Times New Roman" w:cs="Times New Roman"/>
          <w:sz w:val="24"/>
          <w:szCs w:val="24"/>
          <w:lang w:eastAsia="pt-BR"/>
        </w:rPr>
        <w:t xml:space="preserve"> (três) opções para vegetariano.</w:t>
      </w:r>
    </w:p>
    <w:p w:rsidR="00883F96" w:rsidRPr="001B5AEC" w:rsidRDefault="00883F96" w:rsidP="007A42EB">
      <w:pPr>
        <w:pStyle w:val="Padro"/>
        <w:numPr>
          <w:ilvl w:val="2"/>
          <w:numId w:val="20"/>
        </w:numPr>
        <w:spacing w:after="0"/>
        <w:jc w:val="both"/>
        <w:rPr>
          <w:rFonts w:ascii="Times New Roman" w:hAnsi="Times New Roman" w:cs="Times New Roman"/>
          <w:sz w:val="24"/>
          <w:szCs w:val="24"/>
        </w:rPr>
      </w:pPr>
      <w:r w:rsidRPr="001B5AEC">
        <w:rPr>
          <w:rFonts w:ascii="Times New Roman" w:eastAsia="Times New Roman" w:hAnsi="Times New Roman" w:cs="Times New Roman"/>
          <w:bCs/>
          <w:sz w:val="24"/>
          <w:szCs w:val="24"/>
          <w:u w:val="single"/>
          <w:lang w:eastAsia="pt-BR"/>
        </w:rPr>
        <w:t>Diversos</w:t>
      </w:r>
      <w:r w:rsidRPr="001B5AEC">
        <w:rPr>
          <w:rFonts w:ascii="Times New Roman" w:eastAsia="Times New Roman" w:hAnsi="Times New Roman" w:cs="Times New Roman"/>
          <w:sz w:val="24"/>
          <w:szCs w:val="24"/>
          <w:u w:val="single"/>
          <w:lang w:eastAsia="pt-BR"/>
        </w:rPr>
        <w:t xml:space="preserve"> </w:t>
      </w:r>
      <w:r w:rsidR="00437A33">
        <w:rPr>
          <w:rFonts w:ascii="Times New Roman" w:eastAsia="Times New Roman" w:hAnsi="Times New Roman" w:cs="Times New Roman"/>
          <w:sz w:val="24"/>
          <w:szCs w:val="24"/>
          <w:lang w:eastAsia="pt-BR"/>
        </w:rPr>
        <w:t xml:space="preserve">– </w:t>
      </w:r>
      <w:proofErr w:type="spellStart"/>
      <w:r w:rsidR="00437A33" w:rsidRPr="00437A33">
        <w:rPr>
          <w:rFonts w:ascii="Times New Roman" w:eastAsia="Times New Roman" w:hAnsi="Times New Roman" w:cs="Times New Roman"/>
          <w:sz w:val="24"/>
          <w:szCs w:val="24"/>
          <w:lang w:eastAsia="pt-BR"/>
        </w:rPr>
        <w:t>bomboniè</w:t>
      </w:r>
      <w:r w:rsidRPr="00437A33">
        <w:rPr>
          <w:rFonts w:ascii="Times New Roman" w:eastAsia="Times New Roman" w:hAnsi="Times New Roman" w:cs="Times New Roman"/>
          <w:sz w:val="24"/>
          <w:szCs w:val="24"/>
          <w:lang w:eastAsia="pt-BR"/>
        </w:rPr>
        <w:t>re</w:t>
      </w:r>
      <w:proofErr w:type="spellEnd"/>
      <w:r w:rsidRPr="001B5AEC">
        <w:rPr>
          <w:rFonts w:ascii="Times New Roman" w:eastAsia="Times New Roman" w:hAnsi="Times New Roman" w:cs="Times New Roman"/>
          <w:sz w:val="24"/>
          <w:szCs w:val="24"/>
          <w:lang w:eastAsia="pt-BR"/>
        </w:rPr>
        <w:t>, sorvete, bala, chiclete, chocolate, torta, doce, salada de frutas, gelatina, frutas, etc.</w:t>
      </w:r>
    </w:p>
    <w:p w:rsidR="00883F96" w:rsidRPr="001B5AEC" w:rsidRDefault="00883F96" w:rsidP="007A42EB">
      <w:pPr>
        <w:pStyle w:val="Padro"/>
        <w:numPr>
          <w:ilvl w:val="1"/>
          <w:numId w:val="20"/>
        </w:numPr>
        <w:spacing w:before="120" w:after="0"/>
        <w:jc w:val="both"/>
        <w:rPr>
          <w:rFonts w:ascii="Times New Roman" w:hAnsi="Times New Roman" w:cs="Times New Roman"/>
          <w:sz w:val="24"/>
          <w:szCs w:val="24"/>
        </w:rPr>
      </w:pPr>
      <w:r w:rsidRPr="001B5AEC">
        <w:rPr>
          <w:rFonts w:ascii="Times New Roman" w:eastAsia="Times New Roman" w:hAnsi="Times New Roman" w:cs="Times New Roman"/>
          <w:sz w:val="24"/>
          <w:szCs w:val="24"/>
          <w:u w:val="single"/>
          <w:lang w:eastAsia="pt-BR"/>
        </w:rPr>
        <w:t>Não é permitido servir salgados que sejam preparados com fritura</w:t>
      </w:r>
      <w:r w:rsidRPr="001B5AEC">
        <w:rPr>
          <w:rFonts w:ascii="Times New Roman" w:eastAsia="Times New Roman" w:hAnsi="Times New Roman" w:cs="Times New Roman"/>
          <w:sz w:val="24"/>
          <w:szCs w:val="24"/>
          <w:lang w:eastAsia="pt-BR"/>
        </w:rPr>
        <w:t>.</w:t>
      </w:r>
    </w:p>
    <w:p w:rsidR="00C050E1" w:rsidRPr="001B5AEC" w:rsidRDefault="00883F96" w:rsidP="007A42EB">
      <w:pPr>
        <w:pStyle w:val="Padro"/>
        <w:numPr>
          <w:ilvl w:val="1"/>
          <w:numId w:val="20"/>
        </w:numPr>
        <w:spacing w:before="120" w:after="0"/>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É proibida a utilização ou adição de gordura hidrogenada no preparo de quaisquer alimentos.</w:t>
      </w:r>
    </w:p>
    <w:p w:rsidR="00883F96" w:rsidRPr="001B5AEC" w:rsidRDefault="00883F96" w:rsidP="007A42EB">
      <w:pPr>
        <w:pStyle w:val="Padro"/>
        <w:numPr>
          <w:ilvl w:val="1"/>
          <w:numId w:val="20"/>
        </w:numPr>
        <w:spacing w:before="120"/>
        <w:jc w:val="both"/>
        <w:rPr>
          <w:rFonts w:ascii="Times New Roman" w:hAnsi="Times New Roman" w:cs="Times New Roman"/>
          <w:b/>
          <w:sz w:val="24"/>
          <w:szCs w:val="24"/>
        </w:rPr>
      </w:pPr>
      <w:r w:rsidRPr="001B5AEC">
        <w:rPr>
          <w:rFonts w:ascii="Times New Roman" w:eastAsia="Times New Roman" w:hAnsi="Times New Roman" w:cs="Times New Roman"/>
          <w:b/>
          <w:sz w:val="24"/>
          <w:szCs w:val="24"/>
          <w:lang w:eastAsia="pt-BR"/>
        </w:rPr>
        <w:t xml:space="preserve"> </w:t>
      </w:r>
      <w:proofErr w:type="gramStart"/>
      <w:r w:rsidRPr="001B5AEC">
        <w:rPr>
          <w:rFonts w:ascii="Times New Roman" w:eastAsia="Times New Roman" w:hAnsi="Times New Roman" w:cs="Times New Roman"/>
          <w:b/>
          <w:sz w:val="24"/>
          <w:szCs w:val="24"/>
          <w:lang w:eastAsia="pt-BR"/>
        </w:rPr>
        <w:t>Ficam</w:t>
      </w:r>
      <w:proofErr w:type="gramEnd"/>
      <w:r w:rsidRPr="001B5AEC">
        <w:rPr>
          <w:rFonts w:ascii="Times New Roman" w:eastAsia="Times New Roman" w:hAnsi="Times New Roman" w:cs="Times New Roman"/>
          <w:b/>
          <w:sz w:val="24"/>
          <w:szCs w:val="24"/>
          <w:lang w:eastAsia="pt-BR"/>
        </w:rPr>
        <w:t xml:space="preserve"> expressamente proibidas a comercialização de:</w:t>
      </w:r>
    </w:p>
    <w:p w:rsidR="00883F96" w:rsidRPr="001B5AEC" w:rsidRDefault="00883F96" w:rsidP="007A42EB">
      <w:pPr>
        <w:pStyle w:val="Padro"/>
        <w:numPr>
          <w:ilvl w:val="2"/>
          <w:numId w:val="20"/>
        </w:numPr>
        <w:spacing w:after="0"/>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Bebidas alcoólicas</w:t>
      </w:r>
    </w:p>
    <w:p w:rsidR="00883F96" w:rsidRPr="001B5AEC" w:rsidRDefault="00883F96" w:rsidP="007A42EB">
      <w:pPr>
        <w:pStyle w:val="Padro"/>
        <w:numPr>
          <w:ilvl w:val="2"/>
          <w:numId w:val="20"/>
        </w:numPr>
        <w:spacing w:after="0"/>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Artigos de tabacaria</w:t>
      </w:r>
    </w:p>
    <w:p w:rsidR="00883F96" w:rsidRPr="001B5AEC" w:rsidRDefault="00883F96" w:rsidP="007A42EB">
      <w:pPr>
        <w:pStyle w:val="Padro"/>
        <w:numPr>
          <w:ilvl w:val="2"/>
          <w:numId w:val="20"/>
        </w:numPr>
        <w:spacing w:after="0"/>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Bilhetes lotéricos</w:t>
      </w:r>
    </w:p>
    <w:p w:rsidR="00883F96" w:rsidRPr="001B5AEC" w:rsidRDefault="00883F96" w:rsidP="007A42EB">
      <w:pPr>
        <w:pStyle w:val="Padro"/>
        <w:numPr>
          <w:ilvl w:val="2"/>
          <w:numId w:val="20"/>
        </w:numPr>
        <w:spacing w:after="0"/>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Caça níqueis</w:t>
      </w:r>
    </w:p>
    <w:p w:rsidR="00883F96" w:rsidRPr="001B5AEC" w:rsidRDefault="00883F96" w:rsidP="007A42EB">
      <w:pPr>
        <w:pStyle w:val="Padro"/>
        <w:numPr>
          <w:ilvl w:val="2"/>
          <w:numId w:val="20"/>
        </w:numPr>
        <w:spacing w:after="0"/>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Jogos de azar</w:t>
      </w:r>
    </w:p>
    <w:p w:rsidR="00883F96" w:rsidRPr="001B5AEC" w:rsidRDefault="00883F96" w:rsidP="007A42EB">
      <w:pPr>
        <w:pStyle w:val="Padro"/>
        <w:numPr>
          <w:ilvl w:val="2"/>
          <w:numId w:val="20"/>
        </w:numPr>
        <w:spacing w:after="0"/>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Substâncias que causem dependência física e/ou psíquica (Lei nº 6.368, de 21 de outubro de 1976 e suas alterações posteriores).</w:t>
      </w:r>
    </w:p>
    <w:p w:rsidR="00883F96" w:rsidRPr="001B5AEC" w:rsidRDefault="00883F96" w:rsidP="007A42EB">
      <w:pPr>
        <w:pStyle w:val="Padro"/>
        <w:tabs>
          <w:tab w:val="clear" w:pos="708"/>
        </w:tabs>
        <w:spacing w:after="0"/>
        <w:ind w:left="1080"/>
        <w:rPr>
          <w:rFonts w:ascii="Times New Roman" w:hAnsi="Times New Roman" w:cs="Times New Roman"/>
          <w:sz w:val="24"/>
          <w:szCs w:val="24"/>
        </w:rPr>
      </w:pPr>
    </w:p>
    <w:p w:rsidR="00883F96" w:rsidRPr="001B5AEC" w:rsidRDefault="00883F96" w:rsidP="007A42EB">
      <w:pPr>
        <w:pStyle w:val="Padro"/>
        <w:numPr>
          <w:ilvl w:val="0"/>
          <w:numId w:val="20"/>
        </w:numPr>
        <w:spacing w:before="28" w:after="0"/>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INFRAESTRUTURA</w:t>
      </w:r>
    </w:p>
    <w:p w:rsidR="00883F96" w:rsidRPr="001B5AEC" w:rsidRDefault="00883F96" w:rsidP="007A42EB">
      <w:pPr>
        <w:pStyle w:val="Padro"/>
        <w:spacing w:before="120" w:after="0"/>
        <w:ind w:left="397"/>
        <w:rPr>
          <w:rFonts w:ascii="Times New Roman" w:hAnsi="Times New Roman" w:cs="Times New Roman"/>
          <w:sz w:val="24"/>
          <w:szCs w:val="24"/>
        </w:rPr>
      </w:pPr>
    </w:p>
    <w:p w:rsidR="00883F96" w:rsidRPr="001B5AEC" w:rsidRDefault="00883F96"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Entende-se por infraestrutura as instalações físicas da área de </w:t>
      </w:r>
      <w:r w:rsidR="00ED4807" w:rsidRPr="001B5AEC">
        <w:rPr>
          <w:rFonts w:ascii="Times New Roman" w:eastAsia="Times New Roman" w:hAnsi="Times New Roman" w:cs="Times New Roman"/>
          <w:sz w:val="24"/>
          <w:szCs w:val="24"/>
          <w:lang w:eastAsia="pt-BR"/>
        </w:rPr>
        <w:t>Concessão</w:t>
      </w:r>
      <w:r w:rsidRPr="001B5AEC">
        <w:rPr>
          <w:rFonts w:ascii="Times New Roman" w:eastAsia="Times New Roman" w:hAnsi="Times New Roman" w:cs="Times New Roman"/>
          <w:sz w:val="24"/>
          <w:szCs w:val="24"/>
          <w:lang w:eastAsia="pt-BR"/>
        </w:rPr>
        <w:t xml:space="preserve">, bem como todos os seus bens e equipamentos necessários a funcionamento, sendo de total responsabilidade e ônus da </w:t>
      </w:r>
      <w:r w:rsidR="00A82D61" w:rsidRPr="001B5AEC">
        <w:rPr>
          <w:rFonts w:ascii="Times New Roman" w:eastAsia="Times New Roman" w:hAnsi="Times New Roman" w:cs="Times New Roman"/>
          <w:sz w:val="24"/>
          <w:szCs w:val="24"/>
          <w:lang w:eastAsia="pt-BR"/>
        </w:rPr>
        <w:t>Conce</w:t>
      </w:r>
      <w:r w:rsidRPr="001B5AEC">
        <w:rPr>
          <w:rFonts w:ascii="Times New Roman" w:eastAsia="Times New Roman" w:hAnsi="Times New Roman" w:cs="Times New Roman"/>
          <w:sz w:val="24"/>
          <w:szCs w:val="24"/>
          <w:lang w:eastAsia="pt-BR"/>
        </w:rPr>
        <w:t>ssionária essas instalações e equipamentos.</w:t>
      </w:r>
    </w:p>
    <w:p w:rsidR="00D603FE" w:rsidRPr="001B5AEC" w:rsidRDefault="000C5C50" w:rsidP="007A42EB">
      <w:pPr>
        <w:pStyle w:val="Padro"/>
        <w:numPr>
          <w:ilvl w:val="2"/>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Todas as instalações de</w:t>
      </w:r>
      <w:r w:rsidR="005F23DF" w:rsidRPr="001B5AEC">
        <w:rPr>
          <w:rFonts w:ascii="Times New Roman" w:eastAsia="Times New Roman" w:hAnsi="Times New Roman" w:cs="Times New Roman"/>
          <w:sz w:val="24"/>
          <w:szCs w:val="24"/>
          <w:lang w:eastAsia="pt-BR"/>
        </w:rPr>
        <w:t xml:space="preserve"> equipamentos devem de ser realizadas</w:t>
      </w:r>
      <w:r w:rsidRPr="001B5AEC">
        <w:rPr>
          <w:rFonts w:ascii="Times New Roman" w:eastAsia="Times New Roman" w:hAnsi="Times New Roman" w:cs="Times New Roman"/>
          <w:sz w:val="24"/>
          <w:szCs w:val="24"/>
          <w:lang w:eastAsia="pt-BR"/>
        </w:rPr>
        <w:t xml:space="preserve"> </w:t>
      </w:r>
      <w:r w:rsidR="005F23DF" w:rsidRPr="001B5AEC">
        <w:rPr>
          <w:rFonts w:ascii="Times New Roman" w:eastAsia="Times New Roman" w:hAnsi="Times New Roman" w:cs="Times New Roman"/>
          <w:sz w:val="24"/>
          <w:szCs w:val="24"/>
          <w:lang w:eastAsia="pt-BR"/>
        </w:rPr>
        <w:t>mediante autorização prévia</w:t>
      </w:r>
      <w:r w:rsidRPr="001B5AEC">
        <w:rPr>
          <w:rFonts w:ascii="Times New Roman" w:eastAsia="Times New Roman" w:hAnsi="Times New Roman" w:cs="Times New Roman"/>
          <w:sz w:val="24"/>
          <w:szCs w:val="24"/>
          <w:lang w:eastAsia="pt-BR"/>
        </w:rPr>
        <w:t xml:space="preserve"> e orientação</w:t>
      </w:r>
      <w:r w:rsidR="005F23DF" w:rsidRPr="001B5AEC">
        <w:rPr>
          <w:rFonts w:ascii="Times New Roman" w:eastAsia="Times New Roman" w:hAnsi="Times New Roman" w:cs="Times New Roman"/>
          <w:sz w:val="24"/>
          <w:szCs w:val="24"/>
          <w:lang w:eastAsia="pt-BR"/>
        </w:rPr>
        <w:t xml:space="preserve"> da administração.</w:t>
      </w:r>
    </w:p>
    <w:p w:rsidR="00883F96" w:rsidRPr="001B5AEC" w:rsidRDefault="00883F96"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Serão de responsabilidade e ônus dos </w:t>
      </w:r>
      <w:r w:rsidR="00A82D61" w:rsidRPr="001B5AEC">
        <w:rPr>
          <w:rFonts w:ascii="Times New Roman" w:eastAsia="Times New Roman" w:hAnsi="Times New Roman" w:cs="Times New Roman"/>
          <w:sz w:val="24"/>
          <w:szCs w:val="24"/>
          <w:lang w:eastAsia="pt-BR"/>
        </w:rPr>
        <w:t>Conce</w:t>
      </w:r>
      <w:r w:rsidRPr="001B5AEC">
        <w:rPr>
          <w:rFonts w:ascii="Times New Roman" w:eastAsia="Times New Roman" w:hAnsi="Times New Roman" w:cs="Times New Roman"/>
          <w:sz w:val="24"/>
          <w:szCs w:val="24"/>
          <w:lang w:eastAsia="pt-BR"/>
        </w:rPr>
        <w:t>ssionários eventuais modificações ou adaptações na estrutura física para atendimento ao público, sem posterior ressarcimento, as quais ficam condicionadas a anuência escrita da Direção do Instituto Farroupilha.</w:t>
      </w:r>
    </w:p>
    <w:p w:rsidR="000C5C50" w:rsidRPr="001B5AEC" w:rsidRDefault="000C5C50"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 CONCESSÍONÁRIA deverá:</w:t>
      </w:r>
    </w:p>
    <w:p w:rsidR="00173D30" w:rsidRPr="001B5AEC" w:rsidRDefault="00173D30" w:rsidP="007A42EB">
      <w:pPr>
        <w:pStyle w:val="Padro"/>
        <w:numPr>
          <w:ilvl w:val="2"/>
          <w:numId w:val="20"/>
        </w:numPr>
        <w:jc w:val="both"/>
        <w:rPr>
          <w:rFonts w:ascii="Times New Roman" w:eastAsia="Times New Roman" w:hAnsi="Times New Roman" w:cs="Times New Roman"/>
          <w:sz w:val="24"/>
          <w:szCs w:val="24"/>
          <w:lang w:eastAsia="pt-BR"/>
        </w:rPr>
      </w:pPr>
      <w:proofErr w:type="gramStart"/>
      <w:r w:rsidRPr="001B5AEC">
        <w:rPr>
          <w:rFonts w:ascii="Times New Roman" w:eastAsia="Times New Roman" w:hAnsi="Times New Roman" w:cs="Times New Roman"/>
          <w:sz w:val="24"/>
          <w:szCs w:val="24"/>
          <w:lang w:eastAsia="pt-BR"/>
        </w:rPr>
        <w:t>dispor</w:t>
      </w:r>
      <w:proofErr w:type="gramEnd"/>
      <w:r w:rsidRPr="001B5AEC">
        <w:rPr>
          <w:rFonts w:ascii="Times New Roman" w:eastAsia="Times New Roman" w:hAnsi="Times New Roman" w:cs="Times New Roman"/>
          <w:sz w:val="24"/>
          <w:szCs w:val="24"/>
          <w:lang w:eastAsia="pt-BR"/>
        </w:rPr>
        <w:t xml:space="preserve"> de </w:t>
      </w:r>
      <w:r w:rsidR="00E24147" w:rsidRPr="001B5AEC">
        <w:rPr>
          <w:rFonts w:ascii="Times New Roman" w:eastAsia="Times New Roman" w:hAnsi="Times New Roman" w:cs="Times New Roman"/>
          <w:sz w:val="24"/>
          <w:szCs w:val="24"/>
          <w:lang w:eastAsia="pt-BR"/>
        </w:rPr>
        <w:t>mesas tipo refeitório ofertando no mínimo 2</w:t>
      </w:r>
      <w:r w:rsidR="00D603FE" w:rsidRPr="001B5AEC">
        <w:rPr>
          <w:rFonts w:ascii="Times New Roman" w:eastAsia="Times New Roman" w:hAnsi="Times New Roman" w:cs="Times New Roman"/>
          <w:sz w:val="24"/>
          <w:szCs w:val="24"/>
          <w:lang w:eastAsia="pt-BR"/>
        </w:rPr>
        <w:t>8</w:t>
      </w:r>
      <w:r w:rsidR="00E24147" w:rsidRPr="001B5AEC">
        <w:rPr>
          <w:rFonts w:ascii="Times New Roman" w:eastAsia="Times New Roman" w:hAnsi="Times New Roman" w:cs="Times New Roman"/>
          <w:sz w:val="24"/>
          <w:szCs w:val="24"/>
          <w:lang w:eastAsia="pt-BR"/>
        </w:rPr>
        <w:t xml:space="preserve"> lugares.</w:t>
      </w:r>
    </w:p>
    <w:p w:rsidR="00E24147" w:rsidRPr="001B5AEC" w:rsidRDefault="00E24147" w:rsidP="007A42EB">
      <w:pPr>
        <w:pStyle w:val="Padro"/>
        <w:numPr>
          <w:ilvl w:val="2"/>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lastRenderedPageBreak/>
        <w:t xml:space="preserve"> </w:t>
      </w:r>
      <w:proofErr w:type="gramStart"/>
      <w:r w:rsidRPr="001B5AEC">
        <w:rPr>
          <w:rFonts w:ascii="Times New Roman" w:eastAsia="Times New Roman" w:hAnsi="Times New Roman" w:cs="Times New Roman"/>
          <w:sz w:val="24"/>
          <w:szCs w:val="24"/>
          <w:lang w:eastAsia="pt-BR"/>
        </w:rPr>
        <w:t>instalar</w:t>
      </w:r>
      <w:proofErr w:type="gramEnd"/>
      <w:r w:rsidRPr="001B5AEC">
        <w:rPr>
          <w:rFonts w:ascii="Times New Roman" w:eastAsia="Times New Roman" w:hAnsi="Times New Roman" w:cs="Times New Roman"/>
          <w:sz w:val="24"/>
          <w:szCs w:val="24"/>
          <w:lang w:eastAsia="pt-BR"/>
        </w:rPr>
        <w:t xml:space="preserve"> divisórias leves afim de delimitar o espaço do objeto da concessão</w:t>
      </w:r>
      <w:r w:rsidR="002864DA" w:rsidRPr="001B5AEC">
        <w:rPr>
          <w:rFonts w:ascii="Times New Roman" w:eastAsia="Times New Roman" w:hAnsi="Times New Roman" w:cs="Times New Roman"/>
          <w:sz w:val="24"/>
          <w:szCs w:val="24"/>
          <w:lang w:eastAsia="pt-BR"/>
        </w:rPr>
        <w:t>, conforme indicado pela administração</w:t>
      </w:r>
      <w:r w:rsidRPr="001B5AEC">
        <w:rPr>
          <w:rFonts w:ascii="Times New Roman" w:eastAsia="Times New Roman" w:hAnsi="Times New Roman" w:cs="Times New Roman"/>
          <w:sz w:val="24"/>
          <w:szCs w:val="24"/>
          <w:lang w:eastAsia="pt-BR"/>
        </w:rPr>
        <w:t>.</w:t>
      </w:r>
    </w:p>
    <w:p w:rsidR="00E24147" w:rsidRPr="001B5AEC" w:rsidRDefault="002864DA" w:rsidP="007A42EB">
      <w:pPr>
        <w:pStyle w:val="Padro"/>
        <w:numPr>
          <w:ilvl w:val="2"/>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 </w:t>
      </w:r>
      <w:proofErr w:type="gramStart"/>
      <w:r w:rsidR="000C5C50" w:rsidRPr="001B5AEC">
        <w:rPr>
          <w:rFonts w:ascii="Times New Roman" w:eastAsia="Times New Roman" w:hAnsi="Times New Roman" w:cs="Times New Roman"/>
          <w:sz w:val="24"/>
          <w:szCs w:val="24"/>
          <w:lang w:eastAsia="pt-BR"/>
        </w:rPr>
        <w:t>instalar</w:t>
      </w:r>
      <w:proofErr w:type="gramEnd"/>
      <w:r w:rsidRPr="001B5AEC">
        <w:rPr>
          <w:rFonts w:ascii="Times New Roman" w:eastAsia="Times New Roman" w:hAnsi="Times New Roman" w:cs="Times New Roman"/>
          <w:sz w:val="24"/>
          <w:szCs w:val="24"/>
          <w:lang w:eastAsia="pt-BR"/>
        </w:rPr>
        <w:t xml:space="preserve"> telas tipo mosqueteiro nas aberturas caso necessário conforme exigência da vigilância sanitária Municipal.</w:t>
      </w:r>
    </w:p>
    <w:p w:rsidR="00251F3B" w:rsidRPr="007A42EB" w:rsidRDefault="00251F3B" w:rsidP="007A42EB">
      <w:pPr>
        <w:pStyle w:val="Padro"/>
        <w:numPr>
          <w:ilvl w:val="1"/>
          <w:numId w:val="20"/>
        </w:numPr>
        <w:spacing w:before="120"/>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Nesse local </w:t>
      </w:r>
      <w:r w:rsidRPr="001B5AEC">
        <w:rPr>
          <w:rFonts w:ascii="Times New Roman" w:eastAsia="Times New Roman" w:hAnsi="Times New Roman" w:cs="Times New Roman"/>
          <w:b/>
          <w:sz w:val="24"/>
          <w:szCs w:val="24"/>
          <w:u w:val="single"/>
          <w:lang w:eastAsia="pt-BR"/>
        </w:rPr>
        <w:t>não será permitido</w:t>
      </w:r>
      <w:r w:rsidRPr="001B5AEC">
        <w:rPr>
          <w:rFonts w:ascii="Times New Roman" w:eastAsia="Times New Roman" w:hAnsi="Times New Roman" w:cs="Times New Roman"/>
          <w:sz w:val="24"/>
          <w:szCs w:val="24"/>
          <w:lang w:eastAsia="pt-BR"/>
        </w:rPr>
        <w:t xml:space="preserve"> o uso de chapa para preparo de lanches, bem como de quaisquer equipamentos destinados à fritura de alimentos (ex. fogão, fritadeira elétrica, etc.). Não será permitido o uso de gás em qualquer equipamento.</w:t>
      </w:r>
    </w:p>
    <w:p w:rsidR="007A42EB" w:rsidRPr="001B5AEC" w:rsidRDefault="007A42EB" w:rsidP="007A42EB">
      <w:pPr>
        <w:pStyle w:val="Padro"/>
        <w:spacing w:before="120"/>
        <w:ind w:left="792"/>
        <w:jc w:val="both"/>
        <w:rPr>
          <w:rFonts w:ascii="Times New Roman" w:hAnsi="Times New Roman" w:cs="Times New Roman"/>
          <w:sz w:val="24"/>
          <w:szCs w:val="24"/>
        </w:rPr>
      </w:pPr>
    </w:p>
    <w:p w:rsidR="00883F96" w:rsidRPr="001B5AEC" w:rsidRDefault="00883F96" w:rsidP="007A42EB">
      <w:pPr>
        <w:pStyle w:val="Padro"/>
        <w:numPr>
          <w:ilvl w:val="0"/>
          <w:numId w:val="20"/>
        </w:numPr>
        <w:spacing w:before="28" w:after="0"/>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FUNCIONAMENTO</w:t>
      </w:r>
    </w:p>
    <w:p w:rsidR="00883F96" w:rsidRPr="001B5AEC" w:rsidRDefault="00883F96" w:rsidP="007A42EB">
      <w:pPr>
        <w:pStyle w:val="Padro"/>
        <w:spacing w:before="28" w:after="0"/>
        <w:ind w:left="3640" w:right="-255"/>
        <w:jc w:val="both"/>
        <w:rPr>
          <w:rFonts w:ascii="Times New Roman" w:eastAsia="Times New Roman" w:hAnsi="Times New Roman" w:cs="Times New Roman"/>
          <w:b/>
          <w:bCs/>
          <w:color w:val="000000"/>
          <w:sz w:val="24"/>
          <w:szCs w:val="24"/>
          <w:u w:val="single"/>
          <w:lang w:eastAsia="pt-BR"/>
        </w:rPr>
      </w:pPr>
    </w:p>
    <w:p w:rsidR="00883F96" w:rsidRPr="001B5AEC" w:rsidRDefault="00A047CC" w:rsidP="007A42EB">
      <w:pPr>
        <w:pStyle w:val="Padro"/>
        <w:numPr>
          <w:ilvl w:val="1"/>
          <w:numId w:val="20"/>
        </w:numPr>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O horário de funcionamento da</w:t>
      </w:r>
      <w:r w:rsidR="00883F96" w:rsidRPr="001B5AEC">
        <w:rPr>
          <w:rFonts w:ascii="Times New Roman" w:eastAsia="Times New Roman" w:hAnsi="Times New Roman" w:cs="Times New Roman"/>
          <w:sz w:val="24"/>
          <w:szCs w:val="24"/>
          <w:lang w:eastAsia="pt-BR"/>
        </w:rPr>
        <w:t xml:space="preserve"> </w:t>
      </w:r>
      <w:proofErr w:type="spellStart"/>
      <w:r w:rsidR="00883F96" w:rsidRPr="001B5AEC">
        <w:rPr>
          <w:rFonts w:ascii="Times New Roman" w:eastAsia="Times New Roman" w:hAnsi="Times New Roman" w:cs="Times New Roman"/>
          <w:sz w:val="24"/>
          <w:szCs w:val="24"/>
          <w:lang w:eastAsia="pt-BR"/>
        </w:rPr>
        <w:t>lancheria</w:t>
      </w:r>
      <w:proofErr w:type="spellEnd"/>
      <w:r w:rsidR="00883F96" w:rsidRPr="001B5AEC">
        <w:rPr>
          <w:rFonts w:ascii="Times New Roman" w:eastAsia="Times New Roman" w:hAnsi="Times New Roman" w:cs="Times New Roman"/>
          <w:sz w:val="24"/>
          <w:szCs w:val="24"/>
          <w:lang w:eastAsia="pt-BR"/>
        </w:rPr>
        <w:t xml:space="preserve"> será obrigatoriamente nos seguintes horários: de manhã das 09h30min as 09h50min na parte da tarde das 15h00min às 15h20min e a noite das 18h00min horas até às 22h30min, ficando facultativo o funcionamento nos demais horários.</w:t>
      </w:r>
    </w:p>
    <w:p w:rsidR="00173D30" w:rsidRPr="001B5AEC" w:rsidRDefault="00173D30"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No período de férias ou período não letivo, a </w:t>
      </w:r>
      <w:r w:rsidR="00251F3B" w:rsidRPr="001B5AEC">
        <w:rPr>
          <w:rFonts w:ascii="Times New Roman" w:eastAsia="Times New Roman" w:hAnsi="Times New Roman" w:cs="Times New Roman"/>
          <w:sz w:val="24"/>
          <w:szCs w:val="24"/>
          <w:lang w:eastAsia="pt-BR"/>
        </w:rPr>
        <w:t>CONCESSIONÁRIA</w:t>
      </w:r>
      <w:r w:rsidRPr="001B5AEC">
        <w:rPr>
          <w:rFonts w:ascii="Times New Roman" w:eastAsia="Times New Roman" w:hAnsi="Times New Roman" w:cs="Times New Roman"/>
          <w:sz w:val="24"/>
          <w:szCs w:val="24"/>
          <w:lang w:eastAsia="pt-BR"/>
        </w:rPr>
        <w:t xml:space="preserve"> poderá alterar seu horário de funcionamento ou mesmo manter-se fechada </w:t>
      </w:r>
      <w:r w:rsidRPr="001B5AEC">
        <w:rPr>
          <w:rFonts w:ascii="Times New Roman" w:eastAsia="Times New Roman" w:hAnsi="Times New Roman" w:cs="Times New Roman"/>
          <w:b/>
          <w:sz w:val="24"/>
          <w:szCs w:val="24"/>
          <w:u w:val="single"/>
          <w:lang w:eastAsia="pt-BR"/>
        </w:rPr>
        <w:t>desde que previamente autorizado pela Contratante.</w:t>
      </w:r>
    </w:p>
    <w:p w:rsidR="00251F3B" w:rsidRPr="001B5AEC" w:rsidRDefault="00A047CC" w:rsidP="007A42EB">
      <w:pPr>
        <w:pStyle w:val="Padro"/>
        <w:numPr>
          <w:ilvl w:val="1"/>
          <w:numId w:val="20"/>
        </w:numPr>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No decorrer do </w:t>
      </w:r>
      <w:r w:rsidR="00251F3B" w:rsidRPr="001B5AEC">
        <w:rPr>
          <w:rFonts w:ascii="Times New Roman" w:eastAsia="Times New Roman" w:hAnsi="Times New Roman" w:cs="Times New Roman"/>
          <w:sz w:val="24"/>
          <w:szCs w:val="24"/>
          <w:lang w:eastAsia="pt-BR"/>
        </w:rPr>
        <w:t xml:space="preserve">contrato, a critério </w:t>
      </w:r>
      <w:bookmarkStart w:id="0" w:name="_GoBack"/>
      <w:bookmarkEnd w:id="0"/>
      <w:r w:rsidR="00251F3B" w:rsidRPr="001B5AEC">
        <w:rPr>
          <w:rFonts w:ascii="Times New Roman" w:eastAsia="Times New Roman" w:hAnsi="Times New Roman" w:cs="Times New Roman"/>
          <w:sz w:val="24"/>
          <w:szCs w:val="24"/>
          <w:lang w:eastAsia="pt-BR"/>
        </w:rPr>
        <w:t>da</w:t>
      </w:r>
      <w:proofErr w:type="gramStart"/>
      <w:r w:rsidR="00251F3B" w:rsidRPr="001B5AEC">
        <w:rPr>
          <w:rFonts w:ascii="Times New Roman" w:eastAsia="Times New Roman" w:hAnsi="Times New Roman" w:cs="Times New Roman"/>
          <w:sz w:val="24"/>
          <w:szCs w:val="24"/>
          <w:lang w:eastAsia="pt-BR"/>
        </w:rPr>
        <w:t xml:space="preserve">  </w:t>
      </w:r>
      <w:proofErr w:type="gramEnd"/>
      <w:r w:rsidR="00251F3B" w:rsidRPr="001B5AEC">
        <w:rPr>
          <w:rFonts w:ascii="Times New Roman" w:eastAsia="Times New Roman" w:hAnsi="Times New Roman" w:cs="Times New Roman"/>
          <w:sz w:val="24"/>
          <w:szCs w:val="24"/>
          <w:lang w:eastAsia="pt-BR"/>
        </w:rPr>
        <w:t>Administração  e mediante solicitação do interessado, o horário de atendimento poderá ser alterado a fim de adaptar-se as demandas existentes.</w:t>
      </w:r>
    </w:p>
    <w:p w:rsidR="00251F3B" w:rsidRPr="001B5AEC" w:rsidRDefault="00251F3B"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Eventualmente, haverá atendimento</w:t>
      </w:r>
      <w:proofErr w:type="gramStart"/>
      <w:r w:rsidRPr="001B5AEC">
        <w:rPr>
          <w:rFonts w:ascii="Times New Roman" w:eastAsia="Times New Roman" w:hAnsi="Times New Roman" w:cs="Times New Roman"/>
          <w:sz w:val="24"/>
          <w:szCs w:val="24"/>
          <w:lang w:eastAsia="pt-BR"/>
        </w:rPr>
        <w:t xml:space="preserve">  </w:t>
      </w:r>
      <w:proofErr w:type="gramEnd"/>
      <w:r w:rsidRPr="001B5AEC">
        <w:rPr>
          <w:rFonts w:ascii="Times New Roman" w:eastAsia="Times New Roman" w:hAnsi="Times New Roman" w:cs="Times New Roman"/>
          <w:sz w:val="24"/>
          <w:szCs w:val="24"/>
          <w:lang w:eastAsia="pt-BR"/>
        </w:rPr>
        <w:t>aos  sábados,  domingos  e/ou  feriados quando houver realização de eventos e no horário da ocorrência destes.</w:t>
      </w:r>
    </w:p>
    <w:p w:rsidR="00883F96" w:rsidRPr="001B5AEC" w:rsidRDefault="00883F96" w:rsidP="007A42EB">
      <w:pPr>
        <w:pStyle w:val="Padro"/>
        <w:ind w:left="792"/>
        <w:jc w:val="both"/>
        <w:rPr>
          <w:rFonts w:ascii="Times New Roman" w:eastAsia="Times New Roman" w:hAnsi="Times New Roman" w:cs="Times New Roman"/>
          <w:sz w:val="24"/>
          <w:szCs w:val="24"/>
          <w:highlight w:val="green"/>
          <w:lang w:eastAsia="pt-BR"/>
        </w:rPr>
      </w:pPr>
    </w:p>
    <w:p w:rsidR="00883F96" w:rsidRPr="001B5AEC" w:rsidRDefault="00883F96" w:rsidP="007A42EB">
      <w:pPr>
        <w:pStyle w:val="Padro"/>
        <w:numPr>
          <w:ilvl w:val="0"/>
          <w:numId w:val="20"/>
        </w:numPr>
        <w:tabs>
          <w:tab w:val="clear" w:pos="708"/>
          <w:tab w:val="left" w:pos="720"/>
        </w:tabs>
        <w:spacing w:before="28"/>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PREÇOS DE COMERCIALIZAÇÃO</w:t>
      </w:r>
    </w:p>
    <w:p w:rsidR="00883F96" w:rsidRPr="001B5AEC" w:rsidRDefault="00883F96"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Deverá ser exposto em local visível ao público, à tabela com os preços praticados.</w:t>
      </w:r>
    </w:p>
    <w:p w:rsidR="00883F96" w:rsidRPr="001B5AEC" w:rsidRDefault="00792D0B"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Poderá</w:t>
      </w:r>
      <w:r w:rsidR="00883F96" w:rsidRPr="001B5AEC">
        <w:rPr>
          <w:rFonts w:ascii="Times New Roman" w:eastAsia="Times New Roman" w:hAnsi="Times New Roman" w:cs="Times New Roman"/>
          <w:sz w:val="24"/>
          <w:szCs w:val="24"/>
          <w:lang w:eastAsia="pt-BR"/>
        </w:rPr>
        <w:t xml:space="preserve"> ser verificada </w:t>
      </w:r>
      <w:r w:rsidR="00A82D61" w:rsidRPr="001B5AEC">
        <w:rPr>
          <w:rFonts w:ascii="Times New Roman" w:eastAsia="Times New Roman" w:hAnsi="Times New Roman" w:cs="Times New Roman"/>
          <w:sz w:val="24"/>
          <w:szCs w:val="24"/>
          <w:lang w:eastAsia="pt-BR"/>
        </w:rPr>
        <w:t>a</w:t>
      </w:r>
      <w:r w:rsidR="00883F96" w:rsidRPr="001B5AEC">
        <w:rPr>
          <w:rFonts w:ascii="Times New Roman" w:eastAsia="Times New Roman" w:hAnsi="Times New Roman" w:cs="Times New Roman"/>
          <w:sz w:val="24"/>
          <w:szCs w:val="24"/>
          <w:lang w:eastAsia="pt-BR"/>
        </w:rPr>
        <w:t xml:space="preserve"> semelhança com os preços praticados em estabelecimentos comerciais, do mesmo ramo, situados nas imediações do Campus </w:t>
      </w:r>
      <w:r w:rsidRPr="001B5AEC">
        <w:rPr>
          <w:rFonts w:ascii="Times New Roman" w:eastAsia="Times New Roman" w:hAnsi="Times New Roman" w:cs="Times New Roman"/>
          <w:sz w:val="24"/>
          <w:szCs w:val="24"/>
          <w:lang w:eastAsia="pt-BR"/>
        </w:rPr>
        <w:t>do Instituto Federal Farroupilha.</w:t>
      </w:r>
    </w:p>
    <w:p w:rsidR="00883F96" w:rsidRPr="001B5AEC" w:rsidRDefault="00A82D61"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O Instituto Federal Farroupilha poderá realizar</w:t>
      </w:r>
      <w:r w:rsidR="00883F96" w:rsidRPr="001B5AEC">
        <w:rPr>
          <w:rFonts w:ascii="Times New Roman" w:eastAsia="Times New Roman" w:hAnsi="Times New Roman" w:cs="Times New Roman"/>
          <w:sz w:val="24"/>
          <w:szCs w:val="24"/>
          <w:lang w:eastAsia="pt-BR"/>
        </w:rPr>
        <w:t xml:space="preserve"> pesquisa de preços de mercado, por amostragem, dos itens comercializados na área de </w:t>
      </w:r>
      <w:r w:rsidR="001C6F85" w:rsidRPr="001B5AEC">
        <w:rPr>
          <w:rFonts w:ascii="Times New Roman" w:eastAsia="Times New Roman" w:hAnsi="Times New Roman" w:cs="Times New Roman"/>
          <w:sz w:val="24"/>
          <w:szCs w:val="24"/>
          <w:lang w:eastAsia="pt-BR"/>
        </w:rPr>
        <w:t xml:space="preserve">concessão </w:t>
      </w:r>
      <w:r w:rsidR="00883F96" w:rsidRPr="001B5AEC">
        <w:rPr>
          <w:rFonts w:ascii="Times New Roman" w:eastAsia="Times New Roman" w:hAnsi="Times New Roman" w:cs="Times New Roman"/>
          <w:sz w:val="24"/>
          <w:szCs w:val="24"/>
          <w:lang w:eastAsia="pt-BR"/>
        </w:rPr>
        <w:t>e, fará comparação com os preços praticados para verificar a condição estabelecida no item anterior.</w:t>
      </w:r>
    </w:p>
    <w:p w:rsidR="00883F96" w:rsidRPr="001B5AEC" w:rsidRDefault="00883F96"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lastRenderedPageBreak/>
        <w:t>Existindo discrepância nos preços praticados, O Instituto Federal Farroupilha concederá um prazo para que o preço seja adequado aos valores encontrados na pesquisa.</w:t>
      </w:r>
    </w:p>
    <w:p w:rsidR="00251F3B" w:rsidRPr="001B5AEC" w:rsidRDefault="00251F3B"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Não será permitida a inclusão de taxas, tais como comissões e gorjetas, nos preços de tabela, nem a sua cobrança a parte.</w:t>
      </w:r>
    </w:p>
    <w:p w:rsidR="00251F3B" w:rsidRDefault="00251F3B" w:rsidP="007A42EB">
      <w:pPr>
        <w:pStyle w:val="Padro"/>
        <w:numPr>
          <w:ilvl w:val="1"/>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O pagamento pela</w:t>
      </w:r>
      <w:proofErr w:type="gramStart"/>
      <w:r w:rsidRPr="001B5AEC">
        <w:rPr>
          <w:rFonts w:ascii="Times New Roman" w:eastAsia="Times New Roman" w:hAnsi="Times New Roman" w:cs="Times New Roman"/>
          <w:sz w:val="24"/>
          <w:szCs w:val="24"/>
          <w:lang w:eastAsia="pt-BR"/>
        </w:rPr>
        <w:t xml:space="preserve">  </w:t>
      </w:r>
      <w:proofErr w:type="gramEnd"/>
      <w:r w:rsidRPr="001B5AEC">
        <w:rPr>
          <w:rFonts w:ascii="Times New Roman" w:eastAsia="Times New Roman" w:hAnsi="Times New Roman" w:cs="Times New Roman"/>
          <w:sz w:val="24"/>
          <w:szCs w:val="24"/>
          <w:lang w:eastAsia="pt-BR"/>
        </w:rPr>
        <w:t>prestação  dos  serviços  e  venda  de  produtos  será  feito pelos  usuários de  tais  serviços  –</w:t>
      </w:r>
      <w:r w:rsidR="003310BA" w:rsidRPr="001B5AEC">
        <w:rPr>
          <w:rFonts w:ascii="Times New Roman" w:eastAsia="Times New Roman" w:hAnsi="Times New Roman" w:cs="Times New Roman"/>
          <w:sz w:val="24"/>
          <w:szCs w:val="24"/>
          <w:lang w:eastAsia="pt-BR"/>
        </w:rPr>
        <w:t xml:space="preserve"> </w:t>
      </w:r>
      <w:r w:rsidRPr="001B5AEC">
        <w:rPr>
          <w:rFonts w:ascii="Times New Roman" w:eastAsia="Times New Roman" w:hAnsi="Times New Roman" w:cs="Times New Roman"/>
          <w:sz w:val="24"/>
          <w:szCs w:val="24"/>
          <w:lang w:eastAsia="pt-BR"/>
        </w:rPr>
        <w:t>servidores  públicos,  estagiários,  empregados  de empresas terceirizadas e público em geral.</w:t>
      </w:r>
    </w:p>
    <w:p w:rsidR="007A42EB" w:rsidRPr="001B5AEC" w:rsidRDefault="007A42EB" w:rsidP="007A42EB">
      <w:pPr>
        <w:pStyle w:val="Padro"/>
        <w:ind w:left="792"/>
        <w:jc w:val="both"/>
        <w:rPr>
          <w:rFonts w:ascii="Times New Roman" w:eastAsia="Times New Roman" w:hAnsi="Times New Roman" w:cs="Times New Roman"/>
          <w:sz w:val="24"/>
          <w:szCs w:val="24"/>
          <w:lang w:eastAsia="pt-BR"/>
        </w:rPr>
      </w:pPr>
    </w:p>
    <w:p w:rsidR="00855D6E" w:rsidRPr="001B5AEC" w:rsidRDefault="00855D6E" w:rsidP="007A42EB">
      <w:pPr>
        <w:pStyle w:val="Padro"/>
        <w:numPr>
          <w:ilvl w:val="0"/>
          <w:numId w:val="20"/>
        </w:numPr>
        <w:spacing w:before="28"/>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hAnsi="Times New Roman" w:cs="Times New Roman"/>
          <w:b/>
          <w:sz w:val="24"/>
          <w:szCs w:val="24"/>
          <w:u w:val="single"/>
        </w:rPr>
        <w:t xml:space="preserve">DO INÍCIO DA CONCESSÃO E DO </w:t>
      </w:r>
      <w:r w:rsidR="002C071D" w:rsidRPr="001B5AEC">
        <w:rPr>
          <w:rFonts w:ascii="Times New Roman" w:eastAsia="Times New Roman" w:hAnsi="Times New Roman" w:cs="Times New Roman"/>
          <w:b/>
          <w:bCs/>
          <w:color w:val="000000"/>
          <w:sz w:val="24"/>
          <w:szCs w:val="24"/>
          <w:u w:val="single"/>
          <w:lang w:eastAsia="pt-BR"/>
        </w:rPr>
        <w:t>RECOLHIMENTO MENSAL DO CONCESSIONÁRIO</w:t>
      </w:r>
    </w:p>
    <w:p w:rsidR="00855D6E" w:rsidRPr="001B5AEC" w:rsidRDefault="00855D6E" w:rsidP="007A42EB">
      <w:pPr>
        <w:numPr>
          <w:ilvl w:val="1"/>
          <w:numId w:val="20"/>
        </w:numPr>
        <w:tabs>
          <w:tab w:val="clear" w:pos="708"/>
        </w:tabs>
        <w:suppressAutoHyphens w:val="0"/>
        <w:spacing w:before="120" w:after="120" w:line="276" w:lineRule="auto"/>
        <w:jc w:val="both"/>
        <w:rPr>
          <w:rFonts w:ascii="Times New Roman" w:hAnsi="Times New Roman" w:cs="Times New Roman"/>
        </w:rPr>
      </w:pPr>
      <w:r w:rsidRPr="001B5AEC">
        <w:rPr>
          <w:rFonts w:ascii="Times New Roman" w:hAnsi="Times New Roman" w:cs="Times New Roman"/>
        </w:rPr>
        <w:t>A Concessão será iniciada juntamente com o início da vigência do contrato, devendo a COTRATADA iniciar o atendimento em até dez dias do início da vigência do contrato.</w:t>
      </w:r>
    </w:p>
    <w:p w:rsidR="00855D6E" w:rsidRPr="001B5AEC" w:rsidRDefault="00855D6E" w:rsidP="007A42EB">
      <w:pPr>
        <w:numPr>
          <w:ilvl w:val="2"/>
          <w:numId w:val="20"/>
        </w:numPr>
        <w:tabs>
          <w:tab w:val="clear" w:pos="708"/>
        </w:tabs>
        <w:suppressAutoHyphens w:val="0"/>
        <w:spacing w:before="120" w:after="120" w:line="276" w:lineRule="auto"/>
        <w:jc w:val="both"/>
        <w:rPr>
          <w:rFonts w:ascii="Times New Roman" w:hAnsi="Times New Roman" w:cs="Times New Roman"/>
        </w:rPr>
      </w:pPr>
      <w:r w:rsidRPr="001B5AEC">
        <w:rPr>
          <w:rFonts w:ascii="Times New Roman" w:hAnsi="Times New Roman" w:cs="Times New Roman"/>
        </w:rPr>
        <w:t xml:space="preserve">Caso não seja possível o início do atendimento no prazo previsto a CONTRATADA deverá solicitar prorrogação de prazo justificando a </w:t>
      </w:r>
      <w:r w:rsidR="00152C00" w:rsidRPr="001B5AEC">
        <w:rPr>
          <w:rFonts w:ascii="Times New Roman" w:hAnsi="Times New Roman" w:cs="Times New Roman"/>
        </w:rPr>
        <w:t>os motivos do impedimento do início da operação.</w:t>
      </w:r>
    </w:p>
    <w:p w:rsidR="00855D6E" w:rsidRPr="001B5AEC" w:rsidRDefault="00855D6E"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O recolhimento </w:t>
      </w:r>
      <w:r w:rsidR="00A047CC">
        <w:rPr>
          <w:rFonts w:ascii="Times New Roman" w:eastAsia="Times New Roman" w:hAnsi="Times New Roman" w:cs="Times New Roman"/>
          <w:sz w:val="24"/>
          <w:szCs w:val="24"/>
          <w:lang w:eastAsia="pt-BR"/>
        </w:rPr>
        <w:t>referente à</w:t>
      </w:r>
      <w:r w:rsidR="001C6F85" w:rsidRPr="001B5AEC">
        <w:rPr>
          <w:rFonts w:ascii="Times New Roman" w:eastAsia="Times New Roman" w:hAnsi="Times New Roman" w:cs="Times New Roman"/>
          <w:sz w:val="24"/>
          <w:szCs w:val="24"/>
          <w:lang w:eastAsia="pt-BR"/>
        </w:rPr>
        <w:t xml:space="preserve"> concessão</w:t>
      </w:r>
      <w:r w:rsidRPr="001B5AEC">
        <w:rPr>
          <w:rFonts w:ascii="Times New Roman" w:eastAsia="Times New Roman" w:hAnsi="Times New Roman" w:cs="Times New Roman"/>
          <w:sz w:val="24"/>
          <w:szCs w:val="24"/>
          <w:lang w:eastAsia="pt-BR"/>
        </w:rPr>
        <w:t xml:space="preserve"> deverá ser realizado até o dia </w:t>
      </w:r>
      <w:r w:rsidR="00152C00" w:rsidRPr="001B5AEC">
        <w:rPr>
          <w:rFonts w:ascii="Times New Roman" w:eastAsia="Times New Roman" w:hAnsi="Times New Roman" w:cs="Times New Roman"/>
          <w:sz w:val="24"/>
          <w:szCs w:val="24"/>
          <w:lang w:eastAsia="pt-BR"/>
        </w:rPr>
        <w:t xml:space="preserve">10 (dez) </w:t>
      </w:r>
      <w:r w:rsidRPr="001B5AEC">
        <w:rPr>
          <w:rFonts w:ascii="Times New Roman" w:eastAsia="Times New Roman" w:hAnsi="Times New Roman" w:cs="Times New Roman"/>
          <w:sz w:val="24"/>
          <w:szCs w:val="24"/>
          <w:lang w:eastAsia="pt-BR"/>
        </w:rPr>
        <w:t>do mês subsequente, por depósito junto ao Banco do Brasil SA:</w:t>
      </w:r>
    </w:p>
    <w:p w:rsidR="00855D6E" w:rsidRPr="001B5AEC" w:rsidRDefault="00855D6E" w:rsidP="007A42EB">
      <w:pPr>
        <w:pStyle w:val="Padro"/>
        <w:tabs>
          <w:tab w:val="left" w:pos="1320"/>
        </w:tabs>
        <w:spacing w:before="28" w:after="0"/>
        <w:ind w:left="360" w:right="-79"/>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r>
      <w:r w:rsidRPr="001B5AEC">
        <w:rPr>
          <w:rFonts w:ascii="Times New Roman" w:eastAsia="Times New Roman" w:hAnsi="Times New Roman" w:cs="Times New Roman"/>
          <w:sz w:val="24"/>
          <w:szCs w:val="24"/>
          <w:lang w:eastAsia="pt-BR"/>
        </w:rPr>
        <w:tab/>
      </w:r>
      <w:r w:rsidRPr="001B5AEC">
        <w:rPr>
          <w:rFonts w:ascii="Times New Roman" w:eastAsia="Times New Roman" w:hAnsi="Times New Roman" w:cs="Times New Roman"/>
          <w:sz w:val="24"/>
          <w:szCs w:val="24"/>
          <w:lang w:eastAsia="pt-BR"/>
        </w:rPr>
        <w:tab/>
      </w:r>
      <w:r w:rsidRPr="001B5AEC">
        <w:rPr>
          <w:rFonts w:ascii="Times New Roman" w:eastAsia="Times New Roman" w:hAnsi="Times New Roman" w:cs="Times New Roman"/>
          <w:sz w:val="24"/>
          <w:szCs w:val="24"/>
          <w:lang w:eastAsia="pt-BR"/>
        </w:rPr>
        <w:tab/>
        <w:t>Banco do Brasil SA</w:t>
      </w:r>
    </w:p>
    <w:p w:rsidR="00855D6E" w:rsidRPr="001B5AEC" w:rsidRDefault="00855D6E" w:rsidP="007A42EB">
      <w:pPr>
        <w:pStyle w:val="Padro"/>
        <w:spacing w:before="28" w:after="0"/>
        <w:ind w:left="360" w:right="-79"/>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r>
      <w:r w:rsidRPr="001B5AEC">
        <w:rPr>
          <w:rFonts w:ascii="Times New Roman" w:eastAsia="Times New Roman" w:hAnsi="Times New Roman" w:cs="Times New Roman"/>
          <w:sz w:val="24"/>
          <w:szCs w:val="24"/>
          <w:lang w:eastAsia="pt-BR"/>
        </w:rPr>
        <w:tab/>
      </w:r>
      <w:r w:rsidRPr="001B5AEC">
        <w:rPr>
          <w:rFonts w:ascii="Times New Roman" w:eastAsia="Times New Roman" w:hAnsi="Times New Roman" w:cs="Times New Roman"/>
          <w:sz w:val="24"/>
          <w:szCs w:val="24"/>
          <w:lang w:eastAsia="pt-BR"/>
        </w:rPr>
        <w:tab/>
        <w:t>GRU (guia de recolhimento da União)</w:t>
      </w:r>
    </w:p>
    <w:p w:rsidR="00855D6E" w:rsidRPr="001B5AEC" w:rsidRDefault="00855D6E" w:rsidP="007A42EB">
      <w:pPr>
        <w:pStyle w:val="Padro"/>
        <w:tabs>
          <w:tab w:val="left" w:pos="1095"/>
        </w:tabs>
        <w:spacing w:before="28" w:after="0"/>
        <w:ind w:left="360" w:right="-79"/>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r>
      <w:r w:rsidRPr="001B5AEC">
        <w:rPr>
          <w:rFonts w:ascii="Times New Roman" w:eastAsia="Times New Roman" w:hAnsi="Times New Roman" w:cs="Times New Roman"/>
          <w:sz w:val="24"/>
          <w:szCs w:val="24"/>
          <w:lang w:eastAsia="pt-BR"/>
        </w:rPr>
        <w:tab/>
      </w:r>
      <w:r w:rsidRPr="001B5AEC">
        <w:rPr>
          <w:rFonts w:ascii="Times New Roman" w:eastAsia="Times New Roman" w:hAnsi="Times New Roman" w:cs="Times New Roman"/>
          <w:sz w:val="24"/>
          <w:szCs w:val="24"/>
          <w:lang w:eastAsia="pt-BR"/>
        </w:rPr>
        <w:tab/>
      </w:r>
      <w:r w:rsidRPr="001B5AEC">
        <w:rPr>
          <w:rFonts w:ascii="Times New Roman" w:eastAsia="Times New Roman" w:hAnsi="Times New Roman" w:cs="Times New Roman"/>
          <w:sz w:val="24"/>
          <w:szCs w:val="24"/>
          <w:lang w:eastAsia="pt-BR"/>
        </w:rPr>
        <w:tab/>
        <w:t xml:space="preserve">Cód. Identificador nº </w:t>
      </w:r>
      <w:r w:rsidRPr="001B5AEC">
        <w:rPr>
          <w:rFonts w:ascii="Times New Roman" w:eastAsia="Times New Roman" w:hAnsi="Times New Roman" w:cs="Times New Roman"/>
          <w:b/>
          <w:sz w:val="24"/>
          <w:szCs w:val="24"/>
          <w:lang w:eastAsia="pt-BR"/>
        </w:rPr>
        <w:t>28804-7</w:t>
      </w:r>
    </w:p>
    <w:p w:rsidR="00855D6E" w:rsidRPr="001B5AEC" w:rsidRDefault="00855D6E"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Uma via de depósito deverá ser entregue à Coordenação de Licitações e contratos ou à Coordenação de orçamento e Finanças, para a realização da baixa da obrigação da </w:t>
      </w:r>
      <w:r w:rsidR="00C53FFB" w:rsidRPr="001B5AEC">
        <w:rPr>
          <w:rFonts w:ascii="Times New Roman" w:eastAsia="Times New Roman" w:hAnsi="Times New Roman" w:cs="Times New Roman"/>
          <w:sz w:val="24"/>
          <w:szCs w:val="24"/>
          <w:lang w:eastAsia="pt-BR"/>
        </w:rPr>
        <w:t>Conce</w:t>
      </w:r>
      <w:r w:rsidRPr="001B5AEC">
        <w:rPr>
          <w:rFonts w:ascii="Times New Roman" w:eastAsia="Times New Roman" w:hAnsi="Times New Roman" w:cs="Times New Roman"/>
          <w:sz w:val="24"/>
          <w:szCs w:val="24"/>
          <w:lang w:eastAsia="pt-BR"/>
        </w:rPr>
        <w:t>ssionária.</w:t>
      </w:r>
    </w:p>
    <w:p w:rsidR="00855D6E" w:rsidRPr="001B5AEC" w:rsidRDefault="00855D6E"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A </w:t>
      </w:r>
      <w:r w:rsidR="001C6F85" w:rsidRPr="001B5AEC">
        <w:rPr>
          <w:rFonts w:ascii="Times New Roman" w:eastAsia="Times New Roman" w:hAnsi="Times New Roman" w:cs="Times New Roman"/>
          <w:sz w:val="24"/>
          <w:szCs w:val="24"/>
          <w:lang w:eastAsia="pt-BR"/>
        </w:rPr>
        <w:t>CONCESS</w:t>
      </w:r>
      <w:r w:rsidRPr="001B5AEC">
        <w:rPr>
          <w:rFonts w:ascii="Times New Roman" w:eastAsia="Times New Roman" w:hAnsi="Times New Roman" w:cs="Times New Roman"/>
          <w:sz w:val="24"/>
          <w:szCs w:val="24"/>
          <w:lang w:eastAsia="pt-BR"/>
        </w:rPr>
        <w:t>IONÁRIA deverá obrigatoriamente formalizar por escrito, ao fiscal, justificativa em decorrência do atraso.</w:t>
      </w:r>
    </w:p>
    <w:p w:rsidR="003310BA" w:rsidRPr="001B5AEC" w:rsidRDefault="003310BA"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O início da cobrança dos valores inicia-se com o início da vigência do contrato.</w:t>
      </w:r>
    </w:p>
    <w:p w:rsidR="00855D6E" w:rsidRPr="001B5AEC" w:rsidRDefault="00855D6E"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O atraso no pagamento da mensalidade em período superior a 60 (sessenta) dias ensejará a imediata revogação da presente </w:t>
      </w:r>
      <w:r w:rsidR="001C6F85" w:rsidRPr="001B5AEC">
        <w:rPr>
          <w:rFonts w:ascii="Times New Roman" w:eastAsia="Times New Roman" w:hAnsi="Times New Roman" w:cs="Times New Roman"/>
          <w:sz w:val="24"/>
          <w:szCs w:val="24"/>
          <w:lang w:eastAsia="pt-BR"/>
        </w:rPr>
        <w:t>Concessão</w:t>
      </w:r>
      <w:r w:rsidRPr="001B5AEC">
        <w:rPr>
          <w:rFonts w:ascii="Times New Roman" w:eastAsia="Times New Roman" w:hAnsi="Times New Roman" w:cs="Times New Roman"/>
          <w:sz w:val="24"/>
          <w:szCs w:val="24"/>
          <w:lang w:eastAsia="pt-BR"/>
        </w:rPr>
        <w:t xml:space="preserve"> de Uso, independente de notificação judicial ou extrajudicial, com imediata desocupação do espaço físico, pela </w:t>
      </w:r>
      <w:r w:rsidR="001C6F85" w:rsidRPr="001B5AEC">
        <w:rPr>
          <w:rFonts w:ascii="Times New Roman" w:eastAsia="Times New Roman" w:hAnsi="Times New Roman" w:cs="Times New Roman"/>
          <w:sz w:val="24"/>
          <w:szCs w:val="24"/>
          <w:lang w:eastAsia="pt-BR"/>
        </w:rPr>
        <w:t>Conce</w:t>
      </w:r>
      <w:r w:rsidRPr="001B5AEC">
        <w:rPr>
          <w:rFonts w:ascii="Times New Roman" w:eastAsia="Times New Roman" w:hAnsi="Times New Roman" w:cs="Times New Roman"/>
          <w:sz w:val="24"/>
          <w:szCs w:val="24"/>
          <w:lang w:eastAsia="pt-BR"/>
        </w:rPr>
        <w:t>ssionária.</w:t>
      </w:r>
    </w:p>
    <w:p w:rsidR="00855D6E" w:rsidRPr="001B5AEC" w:rsidRDefault="00855D6E"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No caso de eventual atraso de pagamento, o valor devido será acrescido de atualização financeira, –</w:t>
      </w:r>
      <w:r w:rsidR="00C53FFB" w:rsidRPr="001B5AEC">
        <w:rPr>
          <w:rFonts w:ascii="Times New Roman" w:eastAsia="Times New Roman" w:hAnsi="Times New Roman" w:cs="Times New Roman"/>
          <w:sz w:val="24"/>
          <w:szCs w:val="24"/>
          <w:lang w:eastAsia="pt-BR"/>
        </w:rPr>
        <w:t xml:space="preserve"> </w:t>
      </w:r>
      <w:r w:rsidRPr="001B5AEC">
        <w:rPr>
          <w:rFonts w:ascii="Times New Roman" w:eastAsia="Times New Roman" w:hAnsi="Times New Roman" w:cs="Times New Roman"/>
          <w:sz w:val="24"/>
          <w:szCs w:val="24"/>
          <w:lang w:eastAsia="pt-BR"/>
        </w:rPr>
        <w:t>art. 36, § 4° da IN 02 de 30/04/2009 –</w:t>
      </w:r>
      <w:r w:rsidR="00C53FFB" w:rsidRPr="001B5AEC">
        <w:rPr>
          <w:rFonts w:ascii="Times New Roman" w:eastAsia="Times New Roman" w:hAnsi="Times New Roman" w:cs="Times New Roman"/>
          <w:sz w:val="24"/>
          <w:szCs w:val="24"/>
          <w:lang w:eastAsia="pt-BR"/>
        </w:rPr>
        <w:t xml:space="preserve"> </w:t>
      </w:r>
      <w:r w:rsidRPr="001B5AEC">
        <w:rPr>
          <w:rFonts w:ascii="Times New Roman" w:eastAsia="Times New Roman" w:hAnsi="Times New Roman" w:cs="Times New Roman"/>
          <w:sz w:val="24"/>
          <w:szCs w:val="24"/>
          <w:lang w:eastAsia="pt-BR"/>
        </w:rPr>
        <w:t xml:space="preserve">sendo que sua apuração será desde a data de seu vencimento até a data do efetivo pagamento, em que os juros de mora </w:t>
      </w:r>
      <w:r w:rsidRPr="001B5AEC">
        <w:rPr>
          <w:rFonts w:ascii="Times New Roman" w:eastAsia="Times New Roman" w:hAnsi="Times New Roman" w:cs="Times New Roman"/>
          <w:sz w:val="24"/>
          <w:szCs w:val="24"/>
          <w:lang w:eastAsia="pt-BR"/>
        </w:rPr>
        <w:lastRenderedPageBreak/>
        <w:t>serão calculados a uma taxa de 0,5% (meio por cento) ao mês, equivalente a 6% ao ano, aplicando-se a fórmula abaixo:</w:t>
      </w:r>
    </w:p>
    <w:p w:rsidR="00855D6E" w:rsidRPr="001B5AEC" w:rsidRDefault="00C53FFB" w:rsidP="007A42EB">
      <w:pPr>
        <w:pStyle w:val="Padro"/>
        <w:spacing w:before="28" w:after="28"/>
        <w:ind w:left="360" w:right="-79"/>
        <w:jc w:val="both"/>
        <w:rPr>
          <w:rFonts w:ascii="Times New Roman" w:eastAsia="Times New Roman" w:hAnsi="Times New Roman" w:cs="Times New Roman"/>
          <w:sz w:val="24"/>
          <w:szCs w:val="24"/>
          <w:u w:val="single"/>
          <w:lang w:eastAsia="pt-BR"/>
        </w:rPr>
      </w:pPr>
      <w:r w:rsidRPr="001B5AEC">
        <w:rPr>
          <w:rFonts w:ascii="Times New Roman" w:eastAsia="Times New Roman" w:hAnsi="Times New Roman" w:cs="Times New Roman"/>
          <w:sz w:val="24"/>
          <w:szCs w:val="24"/>
          <w:lang w:eastAsia="pt-BR"/>
        </w:rPr>
        <w:tab/>
      </w:r>
      <w:r w:rsidR="00855D6E" w:rsidRPr="001B5AEC">
        <w:rPr>
          <w:rFonts w:ascii="Times New Roman" w:eastAsia="Times New Roman" w:hAnsi="Times New Roman" w:cs="Times New Roman"/>
          <w:sz w:val="24"/>
          <w:szCs w:val="24"/>
          <w:lang w:eastAsia="pt-BR"/>
        </w:rPr>
        <w:t xml:space="preserve">I </w:t>
      </w:r>
      <w:r w:rsidRPr="001B5AEC">
        <w:rPr>
          <w:rFonts w:ascii="Times New Roman" w:eastAsia="Times New Roman" w:hAnsi="Times New Roman" w:cs="Times New Roman"/>
          <w:sz w:val="24"/>
          <w:szCs w:val="24"/>
          <w:lang w:eastAsia="pt-BR"/>
        </w:rPr>
        <w:t>=</w:t>
      </w:r>
      <w:proofErr w:type="gramStart"/>
      <w:r w:rsidR="00855D6E" w:rsidRPr="001B5AEC">
        <w:rPr>
          <w:rFonts w:ascii="Times New Roman" w:eastAsia="Times New Roman" w:hAnsi="Times New Roman" w:cs="Times New Roman"/>
          <w:sz w:val="24"/>
          <w:szCs w:val="24"/>
          <w:u w:val="single"/>
          <w:lang w:eastAsia="pt-BR"/>
        </w:rPr>
        <w:t>(</w:t>
      </w:r>
      <w:proofErr w:type="spellStart"/>
      <w:proofErr w:type="gramEnd"/>
      <w:r w:rsidR="00855D6E" w:rsidRPr="001B5AEC">
        <w:rPr>
          <w:rFonts w:ascii="Times New Roman" w:eastAsia="Times New Roman" w:hAnsi="Times New Roman" w:cs="Times New Roman"/>
          <w:sz w:val="24"/>
          <w:szCs w:val="24"/>
          <w:u w:val="single"/>
          <w:lang w:eastAsia="pt-BR"/>
        </w:rPr>
        <w:t>tx</w:t>
      </w:r>
      <w:proofErr w:type="spellEnd"/>
      <w:r w:rsidR="00855D6E" w:rsidRPr="001B5AEC">
        <w:rPr>
          <w:rFonts w:ascii="Times New Roman" w:eastAsia="Times New Roman" w:hAnsi="Times New Roman" w:cs="Times New Roman"/>
          <w:sz w:val="24"/>
          <w:szCs w:val="24"/>
          <w:u w:val="single"/>
          <w:lang w:eastAsia="pt-BR"/>
        </w:rPr>
        <w:t>/100)</w:t>
      </w:r>
    </w:p>
    <w:p w:rsidR="00855D6E" w:rsidRPr="001B5AEC" w:rsidRDefault="00855D6E" w:rsidP="007A42EB">
      <w:pPr>
        <w:pStyle w:val="Padro"/>
        <w:spacing w:before="28" w:after="28"/>
        <w:ind w:left="360"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r>
      <w:r w:rsidR="00C53FFB" w:rsidRPr="001B5AEC">
        <w:rPr>
          <w:rFonts w:ascii="Times New Roman" w:eastAsia="Times New Roman" w:hAnsi="Times New Roman" w:cs="Times New Roman"/>
          <w:sz w:val="24"/>
          <w:szCs w:val="24"/>
          <w:lang w:eastAsia="pt-BR"/>
        </w:rPr>
        <w:t xml:space="preserve">      </w:t>
      </w:r>
      <w:r w:rsidRPr="001B5AEC">
        <w:rPr>
          <w:rFonts w:ascii="Times New Roman" w:eastAsia="Times New Roman" w:hAnsi="Times New Roman" w:cs="Times New Roman"/>
          <w:sz w:val="24"/>
          <w:szCs w:val="24"/>
          <w:lang w:eastAsia="pt-BR"/>
        </w:rPr>
        <w:t>365</w:t>
      </w:r>
    </w:p>
    <w:p w:rsidR="00855D6E" w:rsidRPr="001B5AEC" w:rsidRDefault="00855D6E" w:rsidP="007A42EB">
      <w:pPr>
        <w:pStyle w:val="Padro"/>
        <w:spacing w:before="28" w:after="28"/>
        <w:ind w:left="360"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t>EM = I x N x VP, onde:</w:t>
      </w:r>
    </w:p>
    <w:p w:rsidR="00855D6E" w:rsidRPr="001B5AEC" w:rsidRDefault="00855D6E" w:rsidP="007A42EB">
      <w:pPr>
        <w:pStyle w:val="Padro"/>
        <w:spacing w:before="28" w:after="28"/>
        <w:ind w:left="360"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t>I = Índice de atualização financeira;</w:t>
      </w:r>
    </w:p>
    <w:p w:rsidR="00855D6E" w:rsidRPr="001B5AEC" w:rsidRDefault="00855D6E" w:rsidP="007A42EB">
      <w:pPr>
        <w:pStyle w:val="Padro"/>
        <w:tabs>
          <w:tab w:val="left" w:pos="7947"/>
        </w:tabs>
        <w:spacing w:before="28" w:after="28"/>
        <w:ind w:left="360"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t>TX = Percentual da taxa de juros de mora ANUAL;</w:t>
      </w:r>
    </w:p>
    <w:p w:rsidR="00855D6E" w:rsidRPr="001B5AEC" w:rsidRDefault="00855D6E" w:rsidP="007A42EB">
      <w:pPr>
        <w:pStyle w:val="Padro"/>
        <w:spacing w:before="28" w:after="28"/>
        <w:ind w:left="360"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t>EM = Encargos Monetários;</w:t>
      </w:r>
    </w:p>
    <w:p w:rsidR="00855D6E" w:rsidRPr="001B5AEC" w:rsidRDefault="00855D6E" w:rsidP="007A42EB">
      <w:pPr>
        <w:pStyle w:val="Padro"/>
        <w:spacing w:before="28" w:after="28"/>
        <w:ind w:left="360"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t>N = Numero de dias entre a data prevista para pagamento e a do efetivo pagamento;</w:t>
      </w:r>
    </w:p>
    <w:p w:rsidR="00855D6E" w:rsidRPr="001B5AEC" w:rsidRDefault="00855D6E" w:rsidP="007A42EB">
      <w:pPr>
        <w:pStyle w:val="Padro"/>
        <w:spacing w:before="28" w:after="28"/>
        <w:ind w:left="360"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ab/>
        <w:t>VP = Valor da parcela em atraso.</w:t>
      </w:r>
    </w:p>
    <w:p w:rsidR="00855D6E" w:rsidRPr="001B5AEC" w:rsidRDefault="00855D6E" w:rsidP="007A42EB">
      <w:pPr>
        <w:pStyle w:val="Padro"/>
        <w:ind w:left="792"/>
        <w:jc w:val="both"/>
        <w:rPr>
          <w:rFonts w:ascii="Times New Roman" w:eastAsia="Times New Roman" w:hAnsi="Times New Roman" w:cs="Times New Roman"/>
          <w:sz w:val="24"/>
          <w:szCs w:val="24"/>
          <w:lang w:eastAsia="pt-BR"/>
        </w:rPr>
      </w:pPr>
    </w:p>
    <w:p w:rsidR="00855D6E" w:rsidRPr="001B5AEC" w:rsidRDefault="00855D6E" w:rsidP="007A42EB">
      <w:pPr>
        <w:pStyle w:val="Padro"/>
        <w:numPr>
          <w:ilvl w:val="0"/>
          <w:numId w:val="20"/>
        </w:numPr>
        <w:spacing w:before="28" w:after="0"/>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DA VISTORIA PRÉVIA</w:t>
      </w:r>
    </w:p>
    <w:p w:rsidR="00855D6E" w:rsidRPr="001B5AEC" w:rsidRDefault="00855D6E" w:rsidP="007A42EB">
      <w:pPr>
        <w:pStyle w:val="Padro"/>
        <w:spacing w:before="28" w:after="0"/>
        <w:ind w:left="360" w:right="-255"/>
        <w:jc w:val="both"/>
        <w:rPr>
          <w:rFonts w:ascii="Times New Roman" w:eastAsia="Times New Roman" w:hAnsi="Times New Roman" w:cs="Times New Roman"/>
          <w:b/>
          <w:bCs/>
          <w:color w:val="000000"/>
          <w:sz w:val="24"/>
          <w:szCs w:val="24"/>
          <w:u w:val="single"/>
          <w:lang w:eastAsia="pt-BR"/>
        </w:rPr>
      </w:pPr>
    </w:p>
    <w:p w:rsidR="00855D6E" w:rsidRPr="001B5AEC" w:rsidRDefault="00855D6E"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A </w:t>
      </w:r>
      <w:r w:rsidR="00C53FFB" w:rsidRPr="001B5AEC">
        <w:rPr>
          <w:rFonts w:ascii="Times New Roman" w:eastAsia="Times New Roman" w:hAnsi="Times New Roman" w:cs="Times New Roman"/>
          <w:sz w:val="24"/>
          <w:szCs w:val="24"/>
          <w:lang w:eastAsia="pt-BR"/>
        </w:rPr>
        <w:t>Licitante</w:t>
      </w:r>
      <w:r w:rsidRPr="001B5AEC">
        <w:rPr>
          <w:rFonts w:ascii="Times New Roman" w:eastAsia="Times New Roman" w:hAnsi="Times New Roman" w:cs="Times New Roman"/>
          <w:sz w:val="24"/>
          <w:szCs w:val="24"/>
          <w:lang w:eastAsia="pt-BR"/>
        </w:rPr>
        <w:t xml:space="preserve"> </w:t>
      </w:r>
      <w:r w:rsidRPr="001B5AEC">
        <w:rPr>
          <w:rFonts w:ascii="Times New Roman" w:eastAsia="Times New Roman" w:hAnsi="Times New Roman" w:cs="Times New Roman"/>
          <w:b/>
          <w:sz w:val="24"/>
          <w:szCs w:val="24"/>
          <w:lang w:eastAsia="pt-BR"/>
        </w:rPr>
        <w:t>deverá</w:t>
      </w:r>
      <w:r w:rsidRPr="001B5AEC">
        <w:rPr>
          <w:rFonts w:ascii="Times New Roman" w:eastAsia="Times New Roman" w:hAnsi="Times New Roman" w:cs="Times New Roman"/>
          <w:sz w:val="24"/>
          <w:szCs w:val="24"/>
          <w:lang w:eastAsia="pt-BR"/>
        </w:rPr>
        <w:t xml:space="preserve"> realizar vistoria prévia e inspecionar o local objeto da </w:t>
      </w:r>
      <w:r w:rsidR="001C6F85" w:rsidRPr="001B5AEC">
        <w:rPr>
          <w:rFonts w:ascii="Times New Roman" w:eastAsia="Times New Roman" w:hAnsi="Times New Roman" w:cs="Times New Roman"/>
          <w:sz w:val="24"/>
          <w:szCs w:val="24"/>
          <w:lang w:eastAsia="pt-BR"/>
        </w:rPr>
        <w:t xml:space="preserve">concessão </w:t>
      </w:r>
      <w:r w:rsidRPr="001B5AEC">
        <w:rPr>
          <w:rFonts w:ascii="Times New Roman" w:eastAsia="Times New Roman" w:hAnsi="Times New Roman" w:cs="Times New Roman"/>
          <w:sz w:val="24"/>
          <w:szCs w:val="24"/>
          <w:lang w:eastAsia="pt-BR"/>
        </w:rPr>
        <w:t xml:space="preserve">de modo a obter, para sua própria utilização e por sua exclusiva responsabilidade, toda a informação necessária à elaboração da proposta, sendo obrigatório Atestado de Vistoria Prévia, emitido pelo IF </w:t>
      </w:r>
      <w:proofErr w:type="gramStart"/>
      <w:r w:rsidRPr="001B5AEC">
        <w:rPr>
          <w:rFonts w:ascii="Times New Roman" w:eastAsia="Times New Roman" w:hAnsi="Times New Roman" w:cs="Times New Roman"/>
          <w:sz w:val="24"/>
          <w:szCs w:val="24"/>
          <w:lang w:eastAsia="pt-BR"/>
        </w:rPr>
        <w:t>Farroupilha –Campus</w:t>
      </w:r>
      <w:proofErr w:type="gramEnd"/>
      <w:r w:rsidRPr="001B5AEC">
        <w:rPr>
          <w:rFonts w:ascii="Times New Roman" w:eastAsia="Times New Roman" w:hAnsi="Times New Roman" w:cs="Times New Roman"/>
          <w:sz w:val="24"/>
          <w:szCs w:val="24"/>
          <w:lang w:eastAsia="pt-BR"/>
        </w:rPr>
        <w:t xml:space="preserve"> Panambi para fins de habilitação.</w:t>
      </w:r>
    </w:p>
    <w:p w:rsidR="00855D6E" w:rsidRPr="001B5AEC" w:rsidRDefault="00855D6E" w:rsidP="007A42EB">
      <w:pPr>
        <w:pStyle w:val="Padro"/>
        <w:numPr>
          <w:ilvl w:val="2"/>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 Fica ressalvada, porém, a situação do licitante que, </w:t>
      </w:r>
      <w:r w:rsidRPr="001B5AEC">
        <w:rPr>
          <w:rFonts w:ascii="Times New Roman" w:eastAsia="Times New Roman" w:hAnsi="Times New Roman" w:cs="Times New Roman"/>
          <w:b/>
          <w:sz w:val="24"/>
          <w:szCs w:val="24"/>
          <w:u w:val="single"/>
          <w:lang w:eastAsia="pt-BR"/>
        </w:rPr>
        <w:t xml:space="preserve">deixando de </w:t>
      </w:r>
      <w:r w:rsidR="00C53FFB" w:rsidRPr="001B5AEC">
        <w:rPr>
          <w:rFonts w:ascii="Times New Roman" w:eastAsia="Times New Roman" w:hAnsi="Times New Roman" w:cs="Times New Roman"/>
          <w:b/>
          <w:sz w:val="24"/>
          <w:szCs w:val="24"/>
          <w:u w:val="single"/>
          <w:lang w:eastAsia="pt-BR"/>
        </w:rPr>
        <w:t>realizar a</w:t>
      </w:r>
      <w:r w:rsidRPr="001B5AEC">
        <w:rPr>
          <w:rFonts w:ascii="Times New Roman" w:eastAsia="Times New Roman" w:hAnsi="Times New Roman" w:cs="Times New Roman"/>
          <w:b/>
          <w:sz w:val="24"/>
          <w:szCs w:val="24"/>
          <w:u w:val="single"/>
          <w:lang w:eastAsia="pt-BR"/>
        </w:rPr>
        <w:t xml:space="preserve"> Vistoria, forneça declaração formal</w:t>
      </w:r>
      <w:r w:rsidRPr="001B5AEC">
        <w:rPr>
          <w:rFonts w:ascii="Times New Roman" w:eastAsia="Times New Roman" w:hAnsi="Times New Roman" w:cs="Times New Roman"/>
          <w:sz w:val="24"/>
          <w:szCs w:val="24"/>
          <w:lang w:eastAsia="pt-BR"/>
        </w:rPr>
        <w:t xml:space="preserve">, assinada pelo seu representante, sob as penalidades da lei, </w:t>
      </w:r>
      <w:r w:rsidRPr="001B5AEC">
        <w:rPr>
          <w:rFonts w:ascii="Times New Roman" w:eastAsia="Times New Roman" w:hAnsi="Times New Roman" w:cs="Times New Roman"/>
          <w:b/>
          <w:sz w:val="24"/>
          <w:szCs w:val="24"/>
          <w:u w:val="single"/>
          <w:lang w:eastAsia="pt-BR"/>
        </w:rPr>
        <w:t>de que tem pleno conhecimento das condições e peculiaridades inerentes à natureza da concessão de uso</w:t>
      </w:r>
      <w:r w:rsidRPr="001B5AEC">
        <w:rPr>
          <w:rFonts w:ascii="Times New Roman" w:eastAsia="Times New Roman" w:hAnsi="Times New Roman" w:cs="Times New Roman"/>
          <w:sz w:val="24"/>
          <w:szCs w:val="24"/>
          <w:lang w:eastAsia="pt-BR"/>
        </w:rPr>
        <w:t>, assumindo total responsabi</w:t>
      </w:r>
      <w:r w:rsidR="00C53FFB" w:rsidRPr="001B5AEC">
        <w:rPr>
          <w:rFonts w:ascii="Times New Roman" w:eastAsia="Times New Roman" w:hAnsi="Times New Roman" w:cs="Times New Roman"/>
          <w:sz w:val="24"/>
          <w:szCs w:val="24"/>
          <w:lang w:eastAsia="pt-BR"/>
        </w:rPr>
        <w:t>lidade por esse fato e informan</w:t>
      </w:r>
      <w:r w:rsidRPr="001B5AEC">
        <w:rPr>
          <w:rFonts w:ascii="Times New Roman" w:eastAsia="Times New Roman" w:hAnsi="Times New Roman" w:cs="Times New Roman"/>
          <w:sz w:val="24"/>
          <w:szCs w:val="24"/>
          <w:lang w:eastAsia="pt-BR"/>
        </w:rPr>
        <w:t xml:space="preserve">do que não o utilizará para quaisquer questionamentos futuros que ensejem avenças técnicas ou financeiras. </w:t>
      </w:r>
    </w:p>
    <w:p w:rsidR="00855D6E" w:rsidRPr="001B5AEC" w:rsidRDefault="00855D6E"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A obrigatoriedade </w:t>
      </w:r>
      <w:r w:rsidRPr="001B5AEC">
        <w:rPr>
          <w:rFonts w:ascii="Times New Roman" w:eastAsia="Times New Roman" w:hAnsi="Times New Roman" w:cs="Times New Roman"/>
          <w:b/>
          <w:sz w:val="24"/>
          <w:szCs w:val="24"/>
          <w:u w:val="single"/>
          <w:lang w:eastAsia="pt-BR"/>
        </w:rPr>
        <w:t>da Vistoria ou de declaração formal</w:t>
      </w:r>
      <w:r w:rsidRPr="001B5AEC">
        <w:rPr>
          <w:rFonts w:ascii="Times New Roman" w:eastAsia="Times New Roman" w:hAnsi="Times New Roman" w:cs="Times New Roman"/>
          <w:sz w:val="24"/>
          <w:szCs w:val="24"/>
          <w:lang w:eastAsia="pt-BR"/>
        </w:rPr>
        <w:t xml:space="preserve"> de conhecimento das áreas e estrutura visa diminuir futuros problemas e/ou questionamentos em relação à concessão proposta, buscando evitar problemas futuros na gestão contratual.</w:t>
      </w:r>
    </w:p>
    <w:p w:rsidR="00883F96" w:rsidRPr="001B5AEC" w:rsidRDefault="00883F96" w:rsidP="007A42EB">
      <w:pPr>
        <w:pStyle w:val="Padro"/>
        <w:spacing w:before="120" w:after="0"/>
        <w:jc w:val="both"/>
        <w:rPr>
          <w:rFonts w:ascii="Times New Roman" w:hAnsi="Times New Roman" w:cs="Times New Roman"/>
          <w:sz w:val="24"/>
          <w:szCs w:val="24"/>
        </w:rPr>
      </w:pPr>
    </w:p>
    <w:p w:rsidR="00883F96" w:rsidRPr="001B5AEC" w:rsidRDefault="002C071D" w:rsidP="007A42EB">
      <w:pPr>
        <w:pStyle w:val="Padro"/>
        <w:numPr>
          <w:ilvl w:val="0"/>
          <w:numId w:val="20"/>
        </w:numPr>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b/>
          <w:sz w:val="24"/>
          <w:szCs w:val="24"/>
          <w:lang w:eastAsia="pt-BR"/>
        </w:rPr>
        <w:t xml:space="preserve">OBRIGAÇÕES DA </w:t>
      </w:r>
      <w:r w:rsidR="00ED21AE" w:rsidRPr="001B5AEC">
        <w:rPr>
          <w:rFonts w:ascii="Times New Roman" w:eastAsia="Times New Roman" w:hAnsi="Times New Roman" w:cs="Times New Roman"/>
          <w:b/>
          <w:sz w:val="24"/>
          <w:szCs w:val="24"/>
          <w:lang w:eastAsia="pt-BR"/>
        </w:rPr>
        <w:t>CONCEDENTE</w:t>
      </w:r>
    </w:p>
    <w:p w:rsidR="00ED21AE" w:rsidRPr="001B5AEC" w:rsidRDefault="00ED21AE" w:rsidP="007A42EB">
      <w:pPr>
        <w:pStyle w:val="Padro"/>
        <w:numPr>
          <w:ilvl w:val="1"/>
          <w:numId w:val="20"/>
        </w:numPr>
        <w:spacing w:before="28" w:after="0"/>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Ceder a mencionada área do imóvel à (o) CONCESSIONÁRIA (O), para a finalidade indicada no objeto desta licitação;</w:t>
      </w:r>
    </w:p>
    <w:p w:rsidR="00ED21AE" w:rsidRPr="001B5AEC" w:rsidRDefault="00ED21AE" w:rsidP="007A42EB">
      <w:pPr>
        <w:pStyle w:val="Padro"/>
        <w:numPr>
          <w:ilvl w:val="1"/>
          <w:numId w:val="20"/>
        </w:numPr>
        <w:spacing w:before="28" w:after="0"/>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Permitir o acesso dos empregados da (o) CONCESSIONÁRIA (O</w:t>
      </w:r>
      <w:proofErr w:type="gramStart"/>
      <w:r w:rsidRPr="001B5AEC">
        <w:rPr>
          <w:rFonts w:ascii="Times New Roman" w:eastAsia="Times New Roman" w:hAnsi="Times New Roman" w:cs="Times New Roman"/>
          <w:sz w:val="24"/>
          <w:szCs w:val="24"/>
          <w:lang w:eastAsia="pt-BR"/>
        </w:rPr>
        <w:t>)às</w:t>
      </w:r>
      <w:proofErr w:type="gramEnd"/>
      <w:r w:rsidRPr="001B5AEC">
        <w:rPr>
          <w:rFonts w:ascii="Times New Roman" w:eastAsia="Times New Roman" w:hAnsi="Times New Roman" w:cs="Times New Roman"/>
          <w:sz w:val="24"/>
          <w:szCs w:val="24"/>
          <w:lang w:eastAsia="pt-BR"/>
        </w:rPr>
        <w:t xml:space="preserve"> suas dependências, para o exercício de suas atividades laborais;</w:t>
      </w:r>
    </w:p>
    <w:p w:rsidR="00ED21AE" w:rsidRPr="001B5AEC" w:rsidRDefault="00ED21AE" w:rsidP="007A42EB">
      <w:pPr>
        <w:pStyle w:val="Padro"/>
        <w:numPr>
          <w:ilvl w:val="1"/>
          <w:numId w:val="20"/>
        </w:numPr>
        <w:spacing w:before="28" w:after="0"/>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Facilitar a atuação das autoridades fazendárias, sanitárias ou trabalhistas que venham a fiscalizar as obrigações legais da (o) CONCESSIONÁRIA (O);</w:t>
      </w:r>
    </w:p>
    <w:p w:rsidR="00ED21AE" w:rsidRPr="001B5AEC" w:rsidRDefault="00ED21AE" w:rsidP="007A42EB">
      <w:pPr>
        <w:pStyle w:val="Padro"/>
        <w:numPr>
          <w:ilvl w:val="1"/>
          <w:numId w:val="20"/>
        </w:numPr>
        <w:spacing w:before="28" w:after="0"/>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lastRenderedPageBreak/>
        <w:t>Anotar em registro próprio todas as ocorrências relacionadas com a execução do objeto do contrato, que estejam em desacordo com o avençado, tomando as devidas providências.</w:t>
      </w:r>
    </w:p>
    <w:p w:rsidR="00ED21AE" w:rsidRPr="001B5AEC" w:rsidRDefault="00ED21AE" w:rsidP="007A42EB">
      <w:pPr>
        <w:pStyle w:val="Padro"/>
        <w:numPr>
          <w:ilvl w:val="1"/>
          <w:numId w:val="20"/>
        </w:numPr>
        <w:spacing w:before="28" w:after="0"/>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Supervisionar a execução dos serviços por intermédio de um Fiscal de Contrato, especialmente designado para esse fim.</w:t>
      </w:r>
    </w:p>
    <w:p w:rsidR="00ED21AE" w:rsidRPr="001B5AEC" w:rsidRDefault="00ED21AE" w:rsidP="007A42EB">
      <w:pPr>
        <w:pStyle w:val="Padro"/>
        <w:numPr>
          <w:ilvl w:val="1"/>
          <w:numId w:val="20"/>
        </w:numPr>
        <w:spacing w:before="28" w:after="0"/>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Exigir a reparação de danos causados pelo uso indevido dos equipamentos e instalações </w:t>
      </w:r>
      <w:proofErr w:type="gramStart"/>
      <w:r w:rsidRPr="001B5AEC">
        <w:rPr>
          <w:rFonts w:ascii="Times New Roman" w:eastAsia="Times New Roman" w:hAnsi="Times New Roman" w:cs="Times New Roman"/>
          <w:sz w:val="24"/>
          <w:szCs w:val="24"/>
          <w:lang w:eastAsia="pt-BR"/>
        </w:rPr>
        <w:t>físicas fornecidos para execução dos serviços</w:t>
      </w:r>
      <w:proofErr w:type="gramEnd"/>
      <w:r w:rsidRPr="001B5AEC">
        <w:rPr>
          <w:rFonts w:ascii="Times New Roman" w:eastAsia="Times New Roman" w:hAnsi="Times New Roman" w:cs="Times New Roman"/>
          <w:sz w:val="24"/>
          <w:szCs w:val="24"/>
          <w:lang w:eastAsia="pt-BR"/>
        </w:rPr>
        <w:t>.</w:t>
      </w:r>
    </w:p>
    <w:p w:rsidR="00883F96" w:rsidRPr="001B5AEC" w:rsidRDefault="00883F96" w:rsidP="007A42EB">
      <w:pPr>
        <w:pStyle w:val="Padro"/>
        <w:numPr>
          <w:ilvl w:val="1"/>
          <w:numId w:val="20"/>
        </w:numPr>
        <w:spacing w:before="28" w:after="0"/>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Dar quitação de todos os valores recebidos;</w:t>
      </w:r>
    </w:p>
    <w:p w:rsidR="00883F96" w:rsidRPr="001B5AEC" w:rsidRDefault="00883F96" w:rsidP="007A42EB">
      <w:pPr>
        <w:pStyle w:val="Padro"/>
        <w:numPr>
          <w:ilvl w:val="1"/>
          <w:numId w:val="20"/>
        </w:numPr>
        <w:spacing w:before="28" w:after="0"/>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Acompanhar e fiscalizar a execução do Termo de </w:t>
      </w:r>
      <w:r w:rsidR="001C6F85" w:rsidRPr="001B5AEC">
        <w:rPr>
          <w:rFonts w:ascii="Times New Roman" w:eastAsia="Times New Roman" w:hAnsi="Times New Roman" w:cs="Times New Roman"/>
          <w:sz w:val="24"/>
          <w:szCs w:val="24"/>
          <w:lang w:eastAsia="pt-BR"/>
        </w:rPr>
        <w:t>Concessão</w:t>
      </w:r>
      <w:r w:rsidRPr="001B5AEC">
        <w:rPr>
          <w:rFonts w:ascii="Times New Roman" w:eastAsia="Times New Roman" w:hAnsi="Times New Roman" w:cs="Times New Roman"/>
          <w:sz w:val="24"/>
          <w:szCs w:val="24"/>
          <w:lang w:eastAsia="pt-BR"/>
        </w:rPr>
        <w:t>, na forma prevista na Lei 8.666/93.</w:t>
      </w:r>
    </w:p>
    <w:p w:rsidR="00883F96" w:rsidRPr="001B5AEC" w:rsidRDefault="00883F96" w:rsidP="007A42EB">
      <w:pPr>
        <w:pStyle w:val="Padro"/>
        <w:spacing w:before="28" w:after="0"/>
        <w:ind w:right="-79" w:firstLine="697"/>
        <w:jc w:val="both"/>
        <w:rPr>
          <w:rFonts w:ascii="Times New Roman" w:hAnsi="Times New Roman" w:cs="Times New Roman"/>
          <w:sz w:val="24"/>
          <w:szCs w:val="24"/>
        </w:rPr>
      </w:pPr>
    </w:p>
    <w:p w:rsidR="00883F96" w:rsidRPr="001B5AEC" w:rsidRDefault="002C071D" w:rsidP="007A42EB">
      <w:pPr>
        <w:pStyle w:val="Padro"/>
        <w:numPr>
          <w:ilvl w:val="0"/>
          <w:numId w:val="20"/>
        </w:numPr>
        <w:jc w:val="both"/>
        <w:rPr>
          <w:rFonts w:ascii="Times New Roman" w:eastAsia="Times New Roman" w:hAnsi="Times New Roman" w:cs="Times New Roman"/>
          <w:b/>
          <w:sz w:val="24"/>
          <w:szCs w:val="24"/>
          <w:lang w:eastAsia="pt-BR"/>
        </w:rPr>
      </w:pPr>
      <w:r w:rsidRPr="001B5AEC">
        <w:rPr>
          <w:rFonts w:ascii="Times New Roman" w:eastAsia="Times New Roman" w:hAnsi="Times New Roman" w:cs="Times New Roman"/>
          <w:b/>
          <w:sz w:val="24"/>
          <w:szCs w:val="24"/>
          <w:lang w:eastAsia="pt-BR"/>
        </w:rPr>
        <w:t>OBRIGAÇÕES DA C</w:t>
      </w:r>
      <w:r w:rsidR="00ED21AE" w:rsidRPr="001B5AEC">
        <w:rPr>
          <w:rFonts w:ascii="Times New Roman" w:eastAsia="Times New Roman" w:hAnsi="Times New Roman" w:cs="Times New Roman"/>
          <w:b/>
          <w:sz w:val="24"/>
          <w:szCs w:val="24"/>
          <w:lang w:eastAsia="pt-BR"/>
        </w:rPr>
        <w:t>ONCE</w:t>
      </w:r>
      <w:r w:rsidR="00A047CC">
        <w:rPr>
          <w:rFonts w:ascii="Times New Roman" w:eastAsia="Times New Roman" w:hAnsi="Times New Roman" w:cs="Times New Roman"/>
          <w:b/>
          <w:sz w:val="24"/>
          <w:szCs w:val="24"/>
          <w:lang w:eastAsia="pt-BR"/>
        </w:rPr>
        <w:t>SS</w:t>
      </w:r>
      <w:r w:rsidR="00ED21AE" w:rsidRPr="001B5AEC">
        <w:rPr>
          <w:rFonts w:ascii="Times New Roman" w:eastAsia="Times New Roman" w:hAnsi="Times New Roman" w:cs="Times New Roman"/>
          <w:b/>
          <w:sz w:val="24"/>
          <w:szCs w:val="24"/>
          <w:lang w:eastAsia="pt-BR"/>
        </w:rPr>
        <w:t>IONÁRIA</w:t>
      </w:r>
      <w:r w:rsidR="00883F96" w:rsidRPr="001B5AEC">
        <w:rPr>
          <w:rFonts w:ascii="Times New Roman" w:eastAsia="Times New Roman" w:hAnsi="Times New Roman" w:cs="Times New Roman"/>
          <w:b/>
          <w:sz w:val="24"/>
          <w:szCs w:val="24"/>
          <w:lang w:eastAsia="pt-BR"/>
        </w:rPr>
        <w:t>:</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Manter disciplina nos locais dos serviços, retirando no prazo máximo de 24 horas após notificação, qualquer empregado considerado em conduta inconveniente pelo Instituto;</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Manter seu pessoal identificado por uniforme e/ou crachá com fotografia recente e provendo-os dos equipamentos de proteção individual – </w:t>
      </w:r>
      <w:proofErr w:type="spellStart"/>
      <w:r w:rsidRPr="001B5AEC">
        <w:rPr>
          <w:rFonts w:ascii="Times New Roman" w:eastAsia="Times New Roman" w:hAnsi="Times New Roman" w:cs="Times New Roman"/>
          <w:sz w:val="24"/>
          <w:szCs w:val="24"/>
          <w:lang w:eastAsia="pt-BR"/>
        </w:rPr>
        <w:t>EPI’s</w:t>
      </w:r>
      <w:proofErr w:type="spellEnd"/>
      <w:r w:rsidRPr="001B5AEC">
        <w:rPr>
          <w:rFonts w:ascii="Times New Roman" w:eastAsia="Times New Roman" w:hAnsi="Times New Roman" w:cs="Times New Roman"/>
          <w:sz w:val="24"/>
          <w:szCs w:val="24"/>
          <w:lang w:eastAsia="pt-BR"/>
        </w:rPr>
        <w:t xml:space="preserve"> – quando exigido pela legislação vigente;</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Manter todos os equipamentos e utensílios necessários à execução dos serviços, em perfeitas condições de uso, devendo, os danificados, ser substituídos em até 24 horas. Os equipamentos elétricos devem ser dotados de sistemas de proteção, de modo a evitar danos na rede elétrica;</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Identificar todos os equipamentos, ferramentas e utensílios de sua propriedade de forma a não serem confundidos com similares de propriedade do Instituto;</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Implantar de forma adequada, a planificação, execução e supervisão dos serviços, de forma a obter uma operação correta e eficaz, realizando os serviços de forma meticulosa e constante, mantendo sempre em perfeita ordem, todas as dependências objeto dos serviços;</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Responsabilizar-se pelo cumprimento, por parte de seus empregados, das normas disciplinares determinadas pelo Instituto Federal Farroupilha;</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Assumir todas as responsabilidades e tomar as medidas necessárias ao atendimento dos seus empregados acidentados ou com mal súbito, por meio de seus encarregados;</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Cumprir, além dos postulados legais vigentes de âmbito federal, estadual ou municipal, as normas de segurança do Instituto Federal Farroupilha;</w:t>
      </w:r>
    </w:p>
    <w:p w:rsidR="00883F96" w:rsidRPr="00545C86"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Instruir a seus empregados, quanto à prevenção de incêndios nas áreas do Instituto Federal Farroupilha;</w:t>
      </w:r>
    </w:p>
    <w:p w:rsidR="00545C86" w:rsidRPr="00A976FD" w:rsidRDefault="00545C86" w:rsidP="00545C86">
      <w:pPr>
        <w:pStyle w:val="Padro"/>
        <w:numPr>
          <w:ilvl w:val="1"/>
          <w:numId w:val="20"/>
        </w:numPr>
        <w:spacing w:before="28" w:after="28"/>
        <w:ind w:right="-79"/>
        <w:jc w:val="both"/>
        <w:rPr>
          <w:rFonts w:ascii="Times New Roman" w:hAnsi="Times New Roman" w:cs="Times New Roman"/>
          <w:sz w:val="24"/>
          <w:szCs w:val="24"/>
        </w:rPr>
      </w:pPr>
      <w:r w:rsidRPr="00A976FD">
        <w:rPr>
          <w:rFonts w:ascii="Times New Roman" w:eastAsia="Times New Roman" w:hAnsi="Times New Roman" w:cs="Times New Roman"/>
          <w:sz w:val="24"/>
          <w:szCs w:val="24"/>
          <w:lang w:eastAsia="pt-BR"/>
        </w:rPr>
        <w:lastRenderedPageBreak/>
        <w:t>Utilizar a área cedida, exclusivamente, na finalidade definida na Cláusula Primeira deste Contrato;</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Prestar os serviços dentro dos parâmetros e rotinas estabelecidos, fornecendo todos os produtos, materiais, ferramentas e utensílios, em quantidade, qualidade e tecnologia adequadas, observando às recomendações aceitas pela boa técnica, normas e legislações;</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A </w:t>
      </w:r>
      <w:r w:rsidR="00A047CC">
        <w:rPr>
          <w:rFonts w:ascii="Times New Roman" w:eastAsia="Times New Roman" w:hAnsi="Times New Roman" w:cs="Times New Roman"/>
          <w:sz w:val="24"/>
          <w:szCs w:val="24"/>
          <w:lang w:eastAsia="pt-BR"/>
        </w:rPr>
        <w:t>CONCESSI</w:t>
      </w:r>
      <w:r w:rsidR="00A6577E" w:rsidRPr="001B5AEC">
        <w:rPr>
          <w:rFonts w:ascii="Times New Roman" w:eastAsia="Times New Roman" w:hAnsi="Times New Roman" w:cs="Times New Roman"/>
          <w:sz w:val="24"/>
          <w:szCs w:val="24"/>
          <w:lang w:eastAsia="pt-BR"/>
        </w:rPr>
        <w:t>ONÁRIA</w:t>
      </w:r>
      <w:r w:rsidRPr="001B5AEC">
        <w:rPr>
          <w:rFonts w:ascii="Times New Roman" w:eastAsia="Times New Roman" w:hAnsi="Times New Roman" w:cs="Times New Roman"/>
          <w:sz w:val="24"/>
          <w:szCs w:val="24"/>
          <w:lang w:eastAsia="pt-BR"/>
        </w:rPr>
        <w:t xml:space="preserve"> não poderá transferir a terceiros, no todo ou em parte, a prestação dos serviços contratados, </w:t>
      </w:r>
      <w:proofErr w:type="gramStart"/>
      <w:r w:rsidRPr="001B5AEC">
        <w:rPr>
          <w:rFonts w:ascii="Times New Roman" w:eastAsia="Times New Roman" w:hAnsi="Times New Roman" w:cs="Times New Roman"/>
          <w:sz w:val="24"/>
          <w:szCs w:val="24"/>
          <w:lang w:eastAsia="pt-BR"/>
        </w:rPr>
        <w:t>sob pena</w:t>
      </w:r>
      <w:proofErr w:type="gramEnd"/>
      <w:r w:rsidRPr="001B5AEC">
        <w:rPr>
          <w:rFonts w:ascii="Times New Roman" w:eastAsia="Times New Roman" w:hAnsi="Times New Roman" w:cs="Times New Roman"/>
          <w:sz w:val="24"/>
          <w:szCs w:val="24"/>
          <w:lang w:eastAsia="pt-BR"/>
        </w:rPr>
        <w:t xml:space="preserve"> de rescisão contratual;</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A licitante vencedora assume todos os encargos decorrentes do pessoal empregado e dos materiais utilizados, incluindo os de natureza fiscal e trabalhista;</w:t>
      </w:r>
    </w:p>
    <w:p w:rsidR="005C2026" w:rsidRPr="001B5AEC" w:rsidRDefault="005C2026"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Cumprir as obrigações legais relativas a encargos fiscais, trabalhistas, sociais, previdenciários, civis e comerciais que onerem a atividade vinculada à mencionada concessão de uso, eximindo a CONCEDENTE de quaisquer dessas responsabilidades;</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O transporte dos funcionários até o local do trabalho será por conta da </w:t>
      </w:r>
      <w:r w:rsidR="001C6F85" w:rsidRPr="001B5AEC">
        <w:rPr>
          <w:rFonts w:ascii="Times New Roman" w:eastAsia="Times New Roman" w:hAnsi="Times New Roman" w:cs="Times New Roman"/>
          <w:sz w:val="24"/>
          <w:szCs w:val="24"/>
          <w:lang w:eastAsia="pt-BR"/>
        </w:rPr>
        <w:t>CONCESSION</w:t>
      </w:r>
      <w:r w:rsidR="00A047CC">
        <w:rPr>
          <w:rFonts w:ascii="Times New Roman" w:eastAsia="Times New Roman" w:hAnsi="Times New Roman" w:cs="Times New Roman"/>
          <w:sz w:val="24"/>
          <w:szCs w:val="24"/>
          <w:lang w:eastAsia="pt-BR"/>
        </w:rPr>
        <w:t>Á</w:t>
      </w:r>
      <w:r w:rsidR="001C6F85" w:rsidRPr="001B5AEC">
        <w:rPr>
          <w:rFonts w:ascii="Times New Roman" w:eastAsia="Times New Roman" w:hAnsi="Times New Roman" w:cs="Times New Roman"/>
          <w:sz w:val="24"/>
          <w:szCs w:val="24"/>
          <w:lang w:eastAsia="pt-BR"/>
        </w:rPr>
        <w:t>RIA</w:t>
      </w:r>
      <w:r w:rsidRPr="001B5AEC">
        <w:rPr>
          <w:rFonts w:ascii="Times New Roman" w:eastAsia="Times New Roman" w:hAnsi="Times New Roman" w:cs="Times New Roman"/>
          <w:sz w:val="24"/>
          <w:szCs w:val="24"/>
          <w:lang w:eastAsia="pt-BR"/>
        </w:rPr>
        <w:t>;</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A licitante vencedora deverá encaminhar ao Instituto, em até 30 (trinta) dias após a assinatura do termo de </w:t>
      </w:r>
      <w:r w:rsidR="00D16678" w:rsidRPr="001B5AEC">
        <w:rPr>
          <w:rFonts w:ascii="Times New Roman" w:eastAsia="Times New Roman" w:hAnsi="Times New Roman" w:cs="Times New Roman"/>
          <w:sz w:val="24"/>
          <w:szCs w:val="24"/>
          <w:lang w:eastAsia="pt-BR"/>
        </w:rPr>
        <w:t>contrato</w:t>
      </w:r>
      <w:r w:rsidRPr="001B5AEC">
        <w:rPr>
          <w:rFonts w:ascii="Times New Roman" w:eastAsia="Times New Roman" w:hAnsi="Times New Roman" w:cs="Times New Roman"/>
          <w:sz w:val="24"/>
          <w:szCs w:val="24"/>
          <w:lang w:eastAsia="pt-BR"/>
        </w:rPr>
        <w:t>, uma relação completa contendo o número de funcionários, bem como o nome completo, Registro Geral e Cadastro de Pessoa Física de todos que irão trabalhar no local, e, sempre que houver substituição, deverá ser encaminhado o nome do novo funcionário, dentro do prazo máximo de 24 (vinte e quatro) horas;</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Manter durante toda a execução do termo de </w:t>
      </w:r>
      <w:r w:rsidR="001C6F85" w:rsidRPr="001B5AEC">
        <w:rPr>
          <w:rFonts w:ascii="Times New Roman" w:eastAsia="Times New Roman" w:hAnsi="Times New Roman" w:cs="Times New Roman"/>
          <w:sz w:val="24"/>
          <w:szCs w:val="24"/>
          <w:lang w:eastAsia="pt-BR"/>
        </w:rPr>
        <w:t>Concessão</w:t>
      </w:r>
      <w:r w:rsidRPr="001B5AEC">
        <w:rPr>
          <w:rFonts w:ascii="Times New Roman" w:eastAsia="Times New Roman" w:hAnsi="Times New Roman" w:cs="Times New Roman"/>
          <w:sz w:val="24"/>
          <w:szCs w:val="24"/>
          <w:lang w:eastAsia="pt-BR"/>
        </w:rPr>
        <w:t xml:space="preserve">, em compatibilidade com as obrigações assumidas, todas as condições de habilitação e qualificação exigidas na licitação, notadamente as fiscais, </w:t>
      </w:r>
      <w:proofErr w:type="gramStart"/>
      <w:r w:rsidRPr="001B5AEC">
        <w:rPr>
          <w:rFonts w:ascii="Times New Roman" w:eastAsia="Times New Roman" w:hAnsi="Times New Roman" w:cs="Times New Roman"/>
          <w:sz w:val="24"/>
          <w:szCs w:val="24"/>
          <w:lang w:eastAsia="pt-BR"/>
        </w:rPr>
        <w:t>sob pena</w:t>
      </w:r>
      <w:proofErr w:type="gramEnd"/>
      <w:r w:rsidRPr="001B5AEC">
        <w:rPr>
          <w:rFonts w:ascii="Times New Roman" w:eastAsia="Times New Roman" w:hAnsi="Times New Roman" w:cs="Times New Roman"/>
          <w:sz w:val="24"/>
          <w:szCs w:val="24"/>
          <w:lang w:eastAsia="pt-BR"/>
        </w:rPr>
        <w:t xml:space="preserve"> de os pagamentos serem sustados até a pertinente regularização, não configurando mora do Instituto Federal Farroupilha;</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Limpar diariamente o local objeto do termo de </w:t>
      </w:r>
      <w:r w:rsidR="001C6F85" w:rsidRPr="001B5AEC">
        <w:rPr>
          <w:rFonts w:ascii="Times New Roman" w:eastAsia="Times New Roman" w:hAnsi="Times New Roman" w:cs="Times New Roman"/>
          <w:sz w:val="24"/>
          <w:szCs w:val="24"/>
          <w:lang w:eastAsia="pt-BR"/>
        </w:rPr>
        <w:t>Concessão</w:t>
      </w:r>
      <w:r w:rsidRPr="001B5AEC">
        <w:rPr>
          <w:rFonts w:ascii="Times New Roman" w:eastAsia="Times New Roman" w:hAnsi="Times New Roman" w:cs="Times New Roman"/>
          <w:sz w:val="24"/>
          <w:szCs w:val="24"/>
          <w:lang w:eastAsia="pt-BR"/>
        </w:rPr>
        <w:t>, retirando poeira, mofo, ou qualquer outro tipo de sujeira depositada, além de manter o ambiente livre de umidade, arejado, pintado, próprio e condizente para a realização das atividades de cantina;</w:t>
      </w:r>
    </w:p>
    <w:p w:rsidR="00883F96" w:rsidRPr="001B5AEC" w:rsidRDefault="00545C86"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A976FD">
        <w:rPr>
          <w:rFonts w:ascii="Times New Roman" w:eastAsia="Times New Roman" w:hAnsi="Times New Roman" w:cs="Times New Roman"/>
          <w:sz w:val="24"/>
          <w:szCs w:val="24"/>
          <w:lang w:eastAsia="pt-BR"/>
        </w:rPr>
        <w:t>Pagar, regularmente, os valores mensais fixados a título de retribuição pela cessão de uso objeto deste Contrato</w:t>
      </w:r>
      <w:r w:rsidR="00883F96" w:rsidRPr="001B5AEC">
        <w:rPr>
          <w:rFonts w:ascii="Times New Roman" w:eastAsia="Times New Roman" w:hAnsi="Times New Roman" w:cs="Times New Roman"/>
          <w:sz w:val="24"/>
          <w:szCs w:val="24"/>
          <w:lang w:eastAsia="pt-BR"/>
        </w:rPr>
        <w:t>.</w:t>
      </w:r>
    </w:p>
    <w:p w:rsidR="00883F96" w:rsidRPr="001B5AEC" w:rsidRDefault="00883F96" w:rsidP="007A42EB">
      <w:pPr>
        <w:pStyle w:val="Padro"/>
        <w:numPr>
          <w:ilvl w:val="1"/>
          <w:numId w:val="20"/>
        </w:numPr>
        <w:spacing w:before="28" w:after="28"/>
        <w:ind w:right="-79"/>
        <w:jc w:val="both"/>
        <w:rPr>
          <w:rFonts w:ascii="Times New Roman" w:hAnsi="Times New Roman" w:cs="Times New Roman"/>
          <w:sz w:val="24"/>
          <w:szCs w:val="24"/>
        </w:rPr>
      </w:pPr>
      <w:r w:rsidRPr="001B5AEC">
        <w:rPr>
          <w:rFonts w:ascii="Times New Roman" w:eastAsia="Times New Roman" w:hAnsi="Times New Roman" w:cs="Times New Roman"/>
          <w:sz w:val="24"/>
          <w:szCs w:val="24"/>
          <w:lang w:eastAsia="pt-BR"/>
        </w:rPr>
        <w:t xml:space="preserve">A </w:t>
      </w:r>
      <w:r w:rsidR="001C6F85" w:rsidRPr="001B5AEC">
        <w:rPr>
          <w:rFonts w:ascii="Times New Roman" w:eastAsia="Times New Roman" w:hAnsi="Times New Roman" w:cs="Times New Roman"/>
          <w:sz w:val="24"/>
          <w:szCs w:val="24"/>
          <w:lang w:eastAsia="pt-BR"/>
        </w:rPr>
        <w:t>Concess</w:t>
      </w:r>
      <w:r w:rsidRPr="001B5AEC">
        <w:rPr>
          <w:rFonts w:ascii="Times New Roman" w:eastAsia="Times New Roman" w:hAnsi="Times New Roman" w:cs="Times New Roman"/>
          <w:sz w:val="24"/>
          <w:szCs w:val="24"/>
          <w:lang w:eastAsia="pt-BR"/>
        </w:rPr>
        <w:t xml:space="preserve">ionária deverá estabelecer os procedimentos de Boas Práticas para serviços de alimentação a fim de garantir as condições higiênico-sanitárias do alimento preparado, conforme Resolução RDC 216 de 15/09/2004 da </w:t>
      </w:r>
      <w:proofErr w:type="gramStart"/>
      <w:r w:rsidRPr="001B5AEC">
        <w:rPr>
          <w:rFonts w:ascii="Times New Roman" w:eastAsia="Times New Roman" w:hAnsi="Times New Roman" w:cs="Times New Roman"/>
          <w:sz w:val="24"/>
          <w:szCs w:val="24"/>
          <w:lang w:eastAsia="pt-BR"/>
        </w:rPr>
        <w:t>Anvisa</w:t>
      </w:r>
      <w:proofErr w:type="gramEnd"/>
      <w:r w:rsidRPr="001B5AEC">
        <w:rPr>
          <w:rFonts w:ascii="Times New Roman" w:eastAsia="Times New Roman" w:hAnsi="Times New Roman" w:cs="Times New Roman"/>
          <w:sz w:val="24"/>
          <w:szCs w:val="24"/>
          <w:lang w:eastAsia="pt-BR"/>
        </w:rPr>
        <w:t xml:space="preserve"> e Portaria 78 de 30/01/2009 da Secretaria de Saúde do Rio Grande do Sul, que estabelece as boas praticas nos serviços de alimentação.</w:t>
      </w:r>
    </w:p>
    <w:p w:rsidR="005C2026"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lastRenderedPageBreak/>
        <w:t>Providenciar e manter atualizadas todas as licenças e alvarás, necessárias à execução dos serviços, junto às repartições competentes.</w:t>
      </w:r>
    </w:p>
    <w:p w:rsidR="003310BA" w:rsidRPr="001B5AEC" w:rsidRDefault="003310BA" w:rsidP="007A42EB">
      <w:pPr>
        <w:pStyle w:val="Padro"/>
        <w:numPr>
          <w:ilvl w:val="2"/>
          <w:numId w:val="20"/>
        </w:numPr>
        <w:spacing w:before="28" w:after="28"/>
        <w:ind w:right="-79"/>
        <w:jc w:val="both"/>
        <w:rPr>
          <w:rFonts w:ascii="Times New Roman" w:eastAsia="Times New Roman" w:hAnsi="Times New Roman" w:cs="Times New Roman"/>
          <w:b/>
          <w:sz w:val="24"/>
          <w:szCs w:val="24"/>
          <w:lang w:eastAsia="pt-BR"/>
        </w:rPr>
      </w:pPr>
      <w:r w:rsidRPr="001B5AEC">
        <w:rPr>
          <w:rFonts w:ascii="Times New Roman" w:eastAsia="Times New Roman" w:hAnsi="Times New Roman" w:cs="Times New Roman"/>
          <w:b/>
          <w:sz w:val="24"/>
          <w:szCs w:val="24"/>
          <w:lang w:eastAsia="pt-BR"/>
        </w:rPr>
        <w:t xml:space="preserve">A ausência de alvarás ou licenças necessárias a operação poderá causar impedimento do funcionamento da cantina sem prejuízo </w:t>
      </w:r>
      <w:proofErr w:type="gramStart"/>
      <w:r w:rsidRPr="001B5AEC">
        <w:rPr>
          <w:rFonts w:ascii="Times New Roman" w:eastAsia="Times New Roman" w:hAnsi="Times New Roman" w:cs="Times New Roman"/>
          <w:b/>
          <w:sz w:val="24"/>
          <w:szCs w:val="24"/>
          <w:lang w:eastAsia="pt-BR"/>
        </w:rPr>
        <w:t>ao valores</w:t>
      </w:r>
      <w:proofErr w:type="gramEnd"/>
      <w:r w:rsidRPr="001B5AEC">
        <w:rPr>
          <w:rFonts w:ascii="Times New Roman" w:eastAsia="Times New Roman" w:hAnsi="Times New Roman" w:cs="Times New Roman"/>
          <w:b/>
          <w:sz w:val="24"/>
          <w:szCs w:val="24"/>
          <w:lang w:eastAsia="pt-BR"/>
        </w:rPr>
        <w:t xml:space="preserve"> pactuados como aluguel.</w:t>
      </w:r>
    </w:p>
    <w:p w:rsidR="005C2026" w:rsidRPr="001B5AEC" w:rsidRDefault="005C2026"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Indenizar a CONCEDENTE por quaisquer danos causados às suas instalações, móveis ou equipamentos, pela execução inadequada dos serviços, por seus empregados e/ou fornecedores, podendo, entretanto, a seu exclusivo critério, optar pela reparação dos danos ou reposição dos bens.</w:t>
      </w:r>
    </w:p>
    <w:p w:rsidR="005C2026" w:rsidRPr="001B5AEC" w:rsidRDefault="005C2026"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Na hipótese de extinção ou rescisão contratual, devolver os equipamentos e bens nas mesmas condições e quantidades em que lhe forem entregues, deixando as instalações em perfeitas condições de funcionamento, de forma </w:t>
      </w:r>
      <w:proofErr w:type="gramStart"/>
      <w:r w:rsidRPr="001B5AEC">
        <w:rPr>
          <w:rFonts w:ascii="Times New Roman" w:eastAsia="Times New Roman" w:hAnsi="Times New Roman" w:cs="Times New Roman"/>
          <w:sz w:val="24"/>
          <w:szCs w:val="24"/>
          <w:lang w:eastAsia="pt-BR"/>
        </w:rPr>
        <w:t>à</w:t>
      </w:r>
      <w:proofErr w:type="gramEnd"/>
      <w:r w:rsidRPr="001B5AEC">
        <w:rPr>
          <w:rFonts w:ascii="Times New Roman" w:eastAsia="Times New Roman" w:hAnsi="Times New Roman" w:cs="Times New Roman"/>
          <w:sz w:val="24"/>
          <w:szCs w:val="24"/>
          <w:lang w:eastAsia="pt-BR"/>
        </w:rPr>
        <w:t xml:space="preserve"> não interromper a prestação dos serviços.</w:t>
      </w:r>
    </w:p>
    <w:p w:rsidR="005C2026"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Concessionária deverá observar o Decreto Federal 5.940 de 25.10.2006, que institui a separação dos resíduos recicláveis descartados pelos órgãos e entidades da Administração Pública Federal direta e indireta, na fonte geradora, e a coleta seletiva do papel para reciclagem, promovendo sua destinação às associações e cooperativas dos catadores de materiais recicláveis, nos termos da IN MARE nº 6, de 3/11/95,</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Usar apenas produtos de limpeza e conservação de superfícies e objetos inanimados que obedeçam às classificações e especificações determinadas pela ANVISA;</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Adotar medidas para evitar o desperdício de água tratada, conforme instituído no Decreto nº 48.138, de </w:t>
      </w:r>
      <w:proofErr w:type="gramStart"/>
      <w:r w:rsidRPr="001B5AEC">
        <w:rPr>
          <w:rFonts w:ascii="Times New Roman" w:eastAsia="Times New Roman" w:hAnsi="Times New Roman" w:cs="Times New Roman"/>
          <w:sz w:val="24"/>
          <w:szCs w:val="24"/>
          <w:lang w:eastAsia="pt-BR"/>
        </w:rPr>
        <w:t>8</w:t>
      </w:r>
      <w:proofErr w:type="gramEnd"/>
      <w:r w:rsidRPr="001B5AEC">
        <w:rPr>
          <w:rFonts w:ascii="Times New Roman" w:eastAsia="Times New Roman" w:hAnsi="Times New Roman" w:cs="Times New Roman"/>
          <w:sz w:val="24"/>
          <w:szCs w:val="24"/>
          <w:lang w:eastAsia="pt-BR"/>
        </w:rPr>
        <w:t xml:space="preserve"> de outubro de 2003;</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Observar a Resolução CONAMA nº 20, de </w:t>
      </w:r>
      <w:proofErr w:type="gramStart"/>
      <w:r w:rsidRPr="001B5AEC">
        <w:rPr>
          <w:rFonts w:ascii="Times New Roman" w:eastAsia="Times New Roman" w:hAnsi="Times New Roman" w:cs="Times New Roman"/>
          <w:sz w:val="24"/>
          <w:szCs w:val="24"/>
          <w:lang w:eastAsia="pt-BR"/>
        </w:rPr>
        <w:t>7</w:t>
      </w:r>
      <w:proofErr w:type="gramEnd"/>
      <w:r w:rsidRPr="001B5AEC">
        <w:rPr>
          <w:rFonts w:ascii="Times New Roman" w:eastAsia="Times New Roman" w:hAnsi="Times New Roman" w:cs="Times New Roman"/>
          <w:sz w:val="24"/>
          <w:szCs w:val="24"/>
          <w:lang w:eastAsia="pt-BR"/>
        </w:rPr>
        <w:t xml:space="preserve"> de dezembro de 1994, quanto aos equipamentos de limpeza que gerem ruído no seu funcionamento;</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Fornecer aos empregados os equipamentos de segurança que se fizerem necessários, para a execução de serviços;</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 xml:space="preserve">Respeite as Normas </w:t>
      </w:r>
      <w:proofErr w:type="gramStart"/>
      <w:r w:rsidRPr="001B5AEC">
        <w:rPr>
          <w:rFonts w:ascii="Times New Roman" w:eastAsia="Times New Roman" w:hAnsi="Times New Roman" w:cs="Times New Roman"/>
          <w:sz w:val="24"/>
          <w:szCs w:val="24"/>
          <w:lang w:eastAsia="pt-BR"/>
        </w:rPr>
        <w:t>Brasileiras –NBR</w:t>
      </w:r>
      <w:proofErr w:type="gramEnd"/>
      <w:r w:rsidRPr="001B5AEC">
        <w:rPr>
          <w:rFonts w:ascii="Times New Roman" w:eastAsia="Times New Roman" w:hAnsi="Times New Roman" w:cs="Times New Roman"/>
          <w:sz w:val="24"/>
          <w:szCs w:val="24"/>
          <w:lang w:eastAsia="pt-BR"/>
        </w:rPr>
        <w:t xml:space="preserve"> publicadas pela Associação Brasileira de Normas Técnicas sobre resíduos sólidos;</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Dar destinação ambiental adequada das pilhas e baterias usadas ou in</w:t>
      </w:r>
      <w:r w:rsidR="007D21D1" w:rsidRPr="001B5AEC">
        <w:rPr>
          <w:rFonts w:ascii="Times New Roman" w:eastAsia="Times New Roman" w:hAnsi="Times New Roman" w:cs="Times New Roman"/>
          <w:sz w:val="24"/>
          <w:szCs w:val="24"/>
          <w:lang w:eastAsia="pt-BR"/>
        </w:rPr>
        <w:t>serví</w:t>
      </w:r>
      <w:r w:rsidRPr="001B5AEC">
        <w:rPr>
          <w:rFonts w:ascii="Times New Roman" w:eastAsia="Times New Roman" w:hAnsi="Times New Roman" w:cs="Times New Roman"/>
          <w:sz w:val="24"/>
          <w:szCs w:val="24"/>
          <w:lang w:eastAsia="pt-BR"/>
        </w:rPr>
        <w:t>veis, segundo disposto na Resolução CONAMA nº 257, de 30 de junho de 1999.</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Racionalizar o uso de substâncias</w:t>
      </w:r>
      <w:r w:rsidR="007D21D1" w:rsidRPr="001B5AEC">
        <w:rPr>
          <w:rFonts w:ascii="Times New Roman" w:eastAsia="Times New Roman" w:hAnsi="Times New Roman" w:cs="Times New Roman"/>
          <w:sz w:val="24"/>
          <w:szCs w:val="24"/>
          <w:lang w:eastAsia="pt-BR"/>
        </w:rPr>
        <w:t xml:space="preserve"> </w:t>
      </w:r>
      <w:r w:rsidRPr="001B5AEC">
        <w:rPr>
          <w:rFonts w:ascii="Times New Roman" w:eastAsia="Times New Roman" w:hAnsi="Times New Roman" w:cs="Times New Roman"/>
          <w:sz w:val="24"/>
          <w:szCs w:val="24"/>
          <w:lang w:eastAsia="pt-BR"/>
        </w:rPr>
        <w:t>potencialmente tóxicas ou poluentes;</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Substituir as substâncias tóxicas por outras atóxicas ou de menor toxicidade;</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Observar que quando da limpeza for utilizado detergente em pó, este deverá ser fabricado no país ou importado, cuja composição respeite os limites de concentração máxima de fósforo admitidos na Resolução CONAMA nº 359, de 29/04/2005, e legislação correlata;</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Racionalize o consumo de energia (especialmente elétrica);</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lastRenderedPageBreak/>
        <w:t>Os materiais que serão utilizados pela empresa deverão ser, prioritariamente, recicláveis, reutilizáveis e biodegradáveis, com redução da necessidade de sua manutenção, nos termos do inc. VIII do art. 4º da IN nº 01/10, da SLTI;</w:t>
      </w:r>
    </w:p>
    <w:p w:rsidR="00FC0960" w:rsidRPr="001B5AEC" w:rsidRDefault="00FC0960" w:rsidP="007A42EB">
      <w:pPr>
        <w:pStyle w:val="Padro"/>
        <w:numPr>
          <w:ilvl w:val="1"/>
          <w:numId w:val="20"/>
        </w:numPr>
        <w:spacing w:before="28" w:after="28"/>
        <w:ind w:right="-79"/>
        <w:jc w:val="both"/>
        <w:rPr>
          <w:rFonts w:ascii="Times New Roman" w:eastAsia="Times New Roman" w:hAnsi="Times New Roman" w:cs="Times New Roman"/>
          <w:sz w:val="24"/>
          <w:szCs w:val="24"/>
          <w:lang w:eastAsia="pt-BR"/>
        </w:rPr>
      </w:pPr>
      <w:r w:rsidRPr="001B5AEC">
        <w:rPr>
          <w:rFonts w:ascii="Times New Roman" w:eastAsia="Times New Roman" w:hAnsi="Times New Roman" w:cs="Times New Roman"/>
          <w:sz w:val="24"/>
          <w:szCs w:val="24"/>
          <w:lang w:eastAsia="pt-BR"/>
        </w:rPr>
        <w:t>Cumprir as obrigações legais relativas a encargos fiscais, trabalhistas, sociais, previdenciários, civis e comerciais que onerem a atividade vinculada à mencionada concessão de uso, eximindo a CONCEDENTE de quaisquer dessas responsabilidades;</w:t>
      </w:r>
    </w:p>
    <w:p w:rsidR="00A7097E" w:rsidRPr="001B5AEC" w:rsidRDefault="00A7097E" w:rsidP="007A42EB">
      <w:pPr>
        <w:pStyle w:val="Padro"/>
        <w:spacing w:before="28" w:after="28"/>
        <w:ind w:right="-79"/>
        <w:jc w:val="both"/>
        <w:rPr>
          <w:rFonts w:ascii="Times New Roman" w:eastAsia="Times New Roman" w:hAnsi="Times New Roman" w:cs="Times New Roman"/>
          <w:sz w:val="24"/>
          <w:szCs w:val="24"/>
          <w:lang w:eastAsia="pt-BR"/>
        </w:rPr>
      </w:pPr>
    </w:p>
    <w:p w:rsidR="00A7097E" w:rsidRPr="001B5AEC" w:rsidRDefault="00A7097E" w:rsidP="007A42EB">
      <w:pPr>
        <w:pStyle w:val="Padro"/>
        <w:numPr>
          <w:ilvl w:val="0"/>
          <w:numId w:val="20"/>
        </w:numPr>
        <w:spacing w:before="28"/>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DA SUBCONTRATAÇÃO</w:t>
      </w:r>
    </w:p>
    <w:p w:rsidR="00A7097E" w:rsidRPr="001B5AEC" w:rsidRDefault="00A7097E" w:rsidP="007A42EB">
      <w:pPr>
        <w:pStyle w:val="Padro"/>
        <w:numPr>
          <w:ilvl w:val="1"/>
          <w:numId w:val="20"/>
        </w:numPr>
        <w:spacing w:before="28"/>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sz w:val="24"/>
          <w:szCs w:val="24"/>
          <w:lang w:eastAsia="pt-BR"/>
        </w:rPr>
        <w:t>Não será admitida a subcontratação do objeto licitatório.</w:t>
      </w:r>
    </w:p>
    <w:p w:rsidR="004F1C29" w:rsidRPr="001B5AEC" w:rsidRDefault="004F1C29" w:rsidP="007A42EB">
      <w:pPr>
        <w:pStyle w:val="Padro"/>
        <w:spacing w:after="0"/>
        <w:jc w:val="both"/>
        <w:rPr>
          <w:rFonts w:ascii="Times New Roman" w:hAnsi="Times New Roman" w:cs="Times New Roman"/>
          <w:sz w:val="24"/>
          <w:szCs w:val="24"/>
        </w:rPr>
      </w:pPr>
    </w:p>
    <w:p w:rsidR="00A7097E" w:rsidRPr="001B5AEC" w:rsidRDefault="00A7097E" w:rsidP="007A42EB">
      <w:pPr>
        <w:pStyle w:val="Padro"/>
        <w:numPr>
          <w:ilvl w:val="0"/>
          <w:numId w:val="20"/>
        </w:numPr>
        <w:spacing w:before="28"/>
        <w:ind w:right="-255"/>
        <w:jc w:val="both"/>
        <w:rPr>
          <w:rFonts w:ascii="Times New Roman" w:eastAsia="Times New Roman" w:hAnsi="Times New Roman" w:cs="Times New Roman"/>
          <w:b/>
          <w:bCs/>
          <w:color w:val="000000"/>
          <w:sz w:val="24"/>
          <w:szCs w:val="24"/>
          <w:u w:val="single"/>
          <w:lang w:eastAsia="pt-BR"/>
        </w:rPr>
      </w:pPr>
      <w:r w:rsidRPr="001B5AEC">
        <w:rPr>
          <w:rFonts w:ascii="Times New Roman" w:eastAsia="Times New Roman" w:hAnsi="Times New Roman" w:cs="Times New Roman"/>
          <w:b/>
          <w:bCs/>
          <w:color w:val="000000"/>
          <w:sz w:val="24"/>
          <w:szCs w:val="24"/>
          <w:u w:val="single"/>
          <w:lang w:eastAsia="pt-BR"/>
        </w:rPr>
        <w:t>ALTERAÇÃO SUBJETIVA</w:t>
      </w:r>
    </w:p>
    <w:p w:rsidR="00A7097E" w:rsidRPr="001B5AEC" w:rsidRDefault="00A7097E" w:rsidP="007A42EB">
      <w:pPr>
        <w:pStyle w:val="Padro"/>
        <w:numPr>
          <w:ilvl w:val="1"/>
          <w:numId w:val="20"/>
        </w:numPr>
        <w:spacing w:before="28"/>
        <w:ind w:right="-255"/>
        <w:jc w:val="both"/>
        <w:rPr>
          <w:rFonts w:ascii="Times New Roman" w:hAnsi="Times New Roman" w:cs="Times New Roman"/>
          <w:sz w:val="24"/>
          <w:szCs w:val="24"/>
        </w:rPr>
      </w:pPr>
      <w:r w:rsidRPr="001B5AEC">
        <w:rPr>
          <w:rFonts w:ascii="Times New Roman" w:hAnsi="Times New Roman" w:cs="Times New Roman"/>
          <w:sz w:val="24"/>
          <w:szCs w:val="24"/>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A7097E" w:rsidRPr="001B5AEC" w:rsidRDefault="00A7097E" w:rsidP="007A42EB">
      <w:pPr>
        <w:pStyle w:val="Padro"/>
        <w:numPr>
          <w:ilvl w:val="0"/>
          <w:numId w:val="20"/>
        </w:numPr>
        <w:spacing w:before="28"/>
        <w:ind w:right="-255"/>
        <w:jc w:val="both"/>
        <w:rPr>
          <w:rFonts w:ascii="Times New Roman" w:hAnsi="Times New Roman" w:cs="Times New Roman"/>
          <w:b/>
          <w:sz w:val="24"/>
          <w:szCs w:val="24"/>
        </w:rPr>
      </w:pPr>
      <w:r w:rsidRPr="001B5AEC">
        <w:rPr>
          <w:rFonts w:ascii="Times New Roman" w:hAnsi="Times New Roman" w:cs="Times New Roman"/>
          <w:b/>
          <w:sz w:val="24"/>
          <w:szCs w:val="24"/>
        </w:rPr>
        <w:t>CONTROLE E FISCALIZAÇÃO DA EXECUÇÃO</w:t>
      </w:r>
    </w:p>
    <w:p w:rsidR="00A7097E" w:rsidRPr="001B5AEC" w:rsidRDefault="00A7097E" w:rsidP="007A42EB">
      <w:pPr>
        <w:pStyle w:val="Padro"/>
        <w:numPr>
          <w:ilvl w:val="1"/>
          <w:numId w:val="20"/>
        </w:numPr>
        <w:spacing w:before="28"/>
        <w:ind w:right="-255"/>
        <w:jc w:val="both"/>
        <w:rPr>
          <w:rFonts w:ascii="Times New Roman" w:hAnsi="Times New Roman" w:cs="Times New Roman"/>
          <w:color w:val="000000"/>
          <w:sz w:val="24"/>
          <w:szCs w:val="24"/>
        </w:rPr>
      </w:pPr>
      <w:r w:rsidRPr="001B5AEC">
        <w:rPr>
          <w:rFonts w:ascii="Times New Roman" w:hAnsi="Times New Roman" w:cs="Times New Roman"/>
          <w:color w:val="000000"/>
          <w:sz w:val="24"/>
          <w:szCs w:val="24"/>
        </w:rPr>
        <w:t xml:space="preserve">O acompanhamento e a fiscalização da execução do contrato consistem na verificação da conformidade </w:t>
      </w:r>
      <w:r w:rsidR="008D0627" w:rsidRPr="001B5AEC">
        <w:rPr>
          <w:rFonts w:ascii="Times New Roman" w:hAnsi="Times New Roman" w:cs="Times New Roman"/>
          <w:color w:val="000000"/>
          <w:sz w:val="24"/>
          <w:szCs w:val="24"/>
        </w:rPr>
        <w:t>das obrigações previstas no termo de referência e contrato</w:t>
      </w:r>
      <w:r w:rsidRPr="001B5AEC">
        <w:rPr>
          <w:rFonts w:ascii="Times New Roman" w:hAnsi="Times New Roman" w:cs="Times New Roman"/>
          <w:color w:val="000000"/>
          <w:sz w:val="24"/>
          <w:szCs w:val="24"/>
        </w:rPr>
        <w:t xml:space="preserve">, de forma a assegurar o perfeito cumprimento do ajuste, devendo ser exercidos por um ou mais representantes da Contratante, especialmente designados, na forma dos </w:t>
      </w:r>
      <w:proofErr w:type="spellStart"/>
      <w:r w:rsidRPr="001B5AEC">
        <w:rPr>
          <w:rFonts w:ascii="Times New Roman" w:hAnsi="Times New Roman" w:cs="Times New Roman"/>
          <w:color w:val="000000"/>
          <w:sz w:val="24"/>
          <w:szCs w:val="24"/>
        </w:rPr>
        <w:t>arts</w:t>
      </w:r>
      <w:proofErr w:type="spellEnd"/>
      <w:r w:rsidRPr="001B5AEC">
        <w:rPr>
          <w:rFonts w:ascii="Times New Roman" w:hAnsi="Times New Roman" w:cs="Times New Roman"/>
          <w:color w:val="000000"/>
          <w:sz w:val="24"/>
          <w:szCs w:val="24"/>
        </w:rPr>
        <w:t>. 67 e 73 da Lei nº 8.666, de 1993, e do art. 6º do Decreto nº 2.271, de 1997.</w:t>
      </w:r>
    </w:p>
    <w:p w:rsidR="00A7097E" w:rsidRPr="001B5AEC" w:rsidRDefault="00A7097E" w:rsidP="007A42EB">
      <w:pPr>
        <w:pStyle w:val="Padro"/>
        <w:numPr>
          <w:ilvl w:val="1"/>
          <w:numId w:val="20"/>
        </w:numPr>
        <w:spacing w:before="28"/>
        <w:ind w:right="-255"/>
        <w:jc w:val="both"/>
        <w:rPr>
          <w:rFonts w:ascii="Times New Roman" w:hAnsi="Times New Roman" w:cs="Times New Roman"/>
          <w:color w:val="000000"/>
          <w:sz w:val="24"/>
          <w:szCs w:val="24"/>
        </w:rPr>
      </w:pPr>
      <w:r w:rsidRPr="001B5AEC">
        <w:rPr>
          <w:rFonts w:ascii="Times New Roman" w:hAnsi="Times New Roman" w:cs="Times New Roman"/>
          <w:color w:val="000000"/>
          <w:sz w:val="24"/>
          <w:szCs w:val="24"/>
        </w:rPr>
        <w:t>O representante da Contratante deverá ter a experiência necessária para o acompanhamento e controle da execução dos serviços e do contrato.</w:t>
      </w:r>
    </w:p>
    <w:p w:rsidR="00A7097E" w:rsidRPr="001B5AEC" w:rsidRDefault="00A7097E" w:rsidP="007A42EB">
      <w:pPr>
        <w:pStyle w:val="Padro"/>
        <w:numPr>
          <w:ilvl w:val="1"/>
          <w:numId w:val="20"/>
        </w:numPr>
        <w:spacing w:before="28"/>
        <w:ind w:right="-255"/>
        <w:jc w:val="both"/>
        <w:rPr>
          <w:rFonts w:ascii="Times New Roman" w:hAnsi="Times New Roman" w:cs="Times New Roman"/>
          <w:color w:val="000000"/>
          <w:sz w:val="24"/>
          <w:szCs w:val="24"/>
        </w:rPr>
      </w:pPr>
      <w:r w:rsidRPr="001B5AEC">
        <w:rPr>
          <w:rFonts w:ascii="Times New Roman" w:hAnsi="Times New Roman" w:cs="Times New Roman"/>
          <w:color w:val="000000"/>
          <w:sz w:val="24"/>
          <w:szCs w:val="24"/>
        </w:rPr>
        <w:t>A verificação da adequação da prestação do serviço deverá ser realizada com base nos critérios previstos neste Termo de Referência.</w:t>
      </w:r>
    </w:p>
    <w:p w:rsidR="00A7097E" w:rsidRPr="001B5AEC" w:rsidRDefault="00A7097E" w:rsidP="007A42EB">
      <w:pPr>
        <w:pStyle w:val="Padro"/>
        <w:numPr>
          <w:ilvl w:val="1"/>
          <w:numId w:val="20"/>
        </w:numPr>
        <w:spacing w:before="28"/>
        <w:ind w:right="-255"/>
        <w:jc w:val="both"/>
        <w:rPr>
          <w:rFonts w:ascii="Times New Roman" w:hAnsi="Times New Roman" w:cs="Times New Roman"/>
          <w:color w:val="000000"/>
          <w:sz w:val="24"/>
          <w:szCs w:val="24"/>
        </w:rPr>
      </w:pPr>
      <w:r w:rsidRPr="001B5AEC">
        <w:rPr>
          <w:rFonts w:ascii="Times New Roman" w:hAnsi="Times New Roman" w:cs="Times New Roman"/>
          <w:color w:val="000000"/>
          <w:sz w:val="24"/>
          <w:szCs w:val="24"/>
        </w:rPr>
        <w:t>A execução dos contratos deverá ser acompanhada e fiscalizada por meio de instrumentos de controle, que compreendam a mensuração dos aspectos mencionados no art. 34 da Instrução Normativa SLTI/MPOG nº 02, de 2008, quando for o caso.</w:t>
      </w:r>
    </w:p>
    <w:p w:rsidR="00A7097E" w:rsidRPr="001B5AEC" w:rsidRDefault="00A7097E" w:rsidP="007A42EB">
      <w:pPr>
        <w:pStyle w:val="Padro"/>
        <w:numPr>
          <w:ilvl w:val="1"/>
          <w:numId w:val="20"/>
        </w:numPr>
        <w:spacing w:before="28"/>
        <w:ind w:right="-255"/>
        <w:jc w:val="both"/>
        <w:rPr>
          <w:rFonts w:ascii="Times New Roman" w:hAnsi="Times New Roman" w:cs="Times New Roman"/>
          <w:color w:val="000000"/>
          <w:sz w:val="24"/>
          <w:szCs w:val="24"/>
        </w:rPr>
      </w:pPr>
      <w:r w:rsidRPr="001B5AEC">
        <w:rPr>
          <w:rFonts w:ascii="Times New Roman" w:hAnsi="Times New Roman" w:cs="Times New Roman"/>
          <w:color w:val="000000"/>
          <w:sz w:val="24"/>
          <w:szCs w:val="24"/>
        </w:rPr>
        <w:t>O representante da Contratante deverá promover o registro das ocorrências verificadas, adotando as providências necessárias ao fiel cumprimento das cláusulas contratuais, conforme o disposto nos §§ 1º e 2º do art. 67 da Lei nº 8.666, de 1993.</w:t>
      </w:r>
    </w:p>
    <w:p w:rsidR="00A7097E" w:rsidRPr="001B5AEC" w:rsidRDefault="00A7097E" w:rsidP="007A42EB">
      <w:pPr>
        <w:pStyle w:val="Padro"/>
        <w:numPr>
          <w:ilvl w:val="1"/>
          <w:numId w:val="20"/>
        </w:numPr>
        <w:spacing w:before="28"/>
        <w:ind w:right="-255"/>
        <w:jc w:val="both"/>
        <w:rPr>
          <w:rFonts w:ascii="Times New Roman" w:hAnsi="Times New Roman" w:cs="Times New Roman"/>
          <w:color w:val="000000"/>
          <w:sz w:val="24"/>
          <w:szCs w:val="24"/>
        </w:rPr>
      </w:pPr>
      <w:r w:rsidRPr="001B5AEC">
        <w:rPr>
          <w:rFonts w:ascii="Times New Roman" w:hAnsi="Times New Roman" w:cs="Times New Roman"/>
          <w:color w:val="000000"/>
          <w:sz w:val="24"/>
          <w:szCs w:val="24"/>
        </w:rPr>
        <w:lastRenderedPageBreak/>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8D0627" w:rsidRPr="001B5AEC" w:rsidRDefault="00A7097E" w:rsidP="007A42EB">
      <w:pPr>
        <w:pStyle w:val="Padro"/>
        <w:numPr>
          <w:ilvl w:val="1"/>
          <w:numId w:val="20"/>
        </w:numPr>
        <w:spacing w:before="28"/>
        <w:ind w:right="-255"/>
        <w:jc w:val="both"/>
        <w:rPr>
          <w:rFonts w:ascii="Times New Roman" w:hAnsi="Times New Roman" w:cs="Times New Roman"/>
          <w:color w:val="000000"/>
          <w:sz w:val="24"/>
          <w:szCs w:val="24"/>
        </w:rPr>
      </w:pPr>
      <w:r w:rsidRPr="001B5AEC">
        <w:rPr>
          <w:rFonts w:ascii="Times New Roman" w:hAnsi="Times New Roman" w:cs="Times New Roman"/>
          <w:color w:val="000000"/>
          <w:sz w:val="24"/>
          <w:szCs w:val="24"/>
        </w:rPr>
        <w:t>As disposições previstas nesta cláusula não excluem o disposto no Anexo IV (Guia de Fiscalização dos Contratos de Terceirização) da Instrução Normativa SLTI/MPOG nº 02, de 2008, aplicável no que for pertinente à contratação.</w:t>
      </w:r>
    </w:p>
    <w:p w:rsidR="00A7097E" w:rsidRPr="001B5AEC" w:rsidRDefault="00A7097E" w:rsidP="007A42EB">
      <w:pPr>
        <w:pStyle w:val="Padro"/>
        <w:numPr>
          <w:ilvl w:val="1"/>
          <w:numId w:val="20"/>
        </w:numPr>
        <w:spacing w:before="28"/>
        <w:ind w:right="-255"/>
        <w:jc w:val="both"/>
        <w:rPr>
          <w:rFonts w:ascii="Times New Roman" w:hAnsi="Times New Roman" w:cs="Times New Roman"/>
          <w:color w:val="000000"/>
          <w:sz w:val="24"/>
          <w:szCs w:val="24"/>
        </w:rPr>
      </w:pPr>
      <w:r w:rsidRPr="001B5AEC">
        <w:rPr>
          <w:rFonts w:ascii="Times New Roman" w:hAnsi="Times New Roman" w:cs="Times New Roman"/>
          <w:color w:val="000000"/>
          <w:sz w:val="24"/>
          <w:szCs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5D067B" w:rsidRPr="001B5AEC" w:rsidRDefault="005D067B" w:rsidP="007A42EB">
      <w:pPr>
        <w:pStyle w:val="Corpodetexto"/>
        <w:numPr>
          <w:ilvl w:val="0"/>
          <w:numId w:val="20"/>
        </w:numPr>
        <w:spacing w:before="120" w:line="276" w:lineRule="auto"/>
        <w:jc w:val="both"/>
        <w:rPr>
          <w:rFonts w:ascii="Times New Roman" w:hAnsi="Times New Roman"/>
          <w:b/>
          <w:color w:val="000000"/>
          <w:szCs w:val="24"/>
        </w:rPr>
      </w:pPr>
      <w:r w:rsidRPr="001B5AEC">
        <w:rPr>
          <w:rFonts w:ascii="Times New Roman" w:hAnsi="Times New Roman"/>
          <w:b/>
          <w:color w:val="000000"/>
          <w:szCs w:val="24"/>
        </w:rPr>
        <w:t>DAS SANÇÕES ADMINISTRATIVAS</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t xml:space="preserve">Comete infração administrativa nos termos da Lei nº 8.666, de 1993 a Contratada que </w:t>
      </w:r>
      <w:proofErr w:type="spellStart"/>
      <w:r w:rsidRPr="001B5AEC">
        <w:rPr>
          <w:rFonts w:ascii="Times New Roman" w:hAnsi="Times New Roman"/>
          <w:sz w:val="24"/>
          <w:szCs w:val="24"/>
        </w:rPr>
        <w:t>inexecutar</w:t>
      </w:r>
      <w:proofErr w:type="spellEnd"/>
      <w:r w:rsidRPr="001B5AEC">
        <w:rPr>
          <w:rFonts w:ascii="Times New Roman" w:hAnsi="Times New Roman"/>
          <w:sz w:val="24"/>
          <w:szCs w:val="24"/>
        </w:rPr>
        <w:t xml:space="preserve"> total ou parcialmente qualquer das obrigações assumidas em decorrência da contratação; ensejar o retardamento da execução do objeto; fraudar na execução do contrato; comportar-se de modo inidôneo; cometer fraude fiscal; ou não mantiver a proposta;</w:t>
      </w:r>
    </w:p>
    <w:p w:rsidR="005D067B" w:rsidRPr="001B5AEC" w:rsidRDefault="005D067B" w:rsidP="007A42EB">
      <w:pPr>
        <w:pStyle w:val="Nivel2"/>
        <w:numPr>
          <w:ilvl w:val="1"/>
          <w:numId w:val="20"/>
        </w:numPr>
        <w:rPr>
          <w:rFonts w:ascii="Times New Roman" w:hAnsi="Times New Roman"/>
          <w:color w:val="000000"/>
          <w:sz w:val="24"/>
          <w:szCs w:val="24"/>
        </w:rPr>
      </w:pPr>
      <w:r w:rsidRPr="001B5AEC">
        <w:rPr>
          <w:rFonts w:ascii="Times New Roman" w:hAnsi="Times New Roman"/>
          <w:sz w:val="24"/>
          <w:szCs w:val="24"/>
          <w:shd w:val="clear" w:color="auto" w:fill="FFFFFF"/>
        </w:rPr>
        <w:t>A Contratada que cometer qualquer das infrações acima discriminadas ficará sujeita, sem prejuízo da responsabilidade civil e criminal, às seguintes sanções:</w:t>
      </w:r>
    </w:p>
    <w:p w:rsidR="005D067B" w:rsidRPr="001B5AEC" w:rsidRDefault="00437A33" w:rsidP="007A42EB">
      <w:pPr>
        <w:pStyle w:val="Nivel3"/>
        <w:numPr>
          <w:ilvl w:val="2"/>
          <w:numId w:val="20"/>
        </w:num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5D067B" w:rsidRPr="001B5AEC">
        <w:rPr>
          <w:rFonts w:ascii="Times New Roman" w:hAnsi="Times New Roman" w:cs="Times New Roman"/>
          <w:sz w:val="24"/>
          <w:szCs w:val="24"/>
        </w:rPr>
        <w:t>advertência</w:t>
      </w:r>
      <w:proofErr w:type="gramEnd"/>
      <w:r w:rsidR="005D067B" w:rsidRPr="001B5AEC">
        <w:rPr>
          <w:rFonts w:ascii="Times New Roman" w:hAnsi="Times New Roman" w:cs="Times New Roman"/>
          <w:sz w:val="24"/>
          <w:szCs w:val="24"/>
        </w:rPr>
        <w:t xml:space="preserve"> por faltas leves, assim entendidas aquelas que não acarretem prejuízos significativos para a Contratante;</w:t>
      </w:r>
    </w:p>
    <w:p w:rsidR="005D067B" w:rsidRPr="001B5AEC" w:rsidRDefault="00437A33" w:rsidP="007A42EB">
      <w:pPr>
        <w:pStyle w:val="Nivel3"/>
        <w:numPr>
          <w:ilvl w:val="2"/>
          <w:numId w:val="20"/>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proofErr w:type="gramStart"/>
      <w:r w:rsidR="005D067B" w:rsidRPr="001B5AEC">
        <w:rPr>
          <w:rFonts w:ascii="Times New Roman" w:hAnsi="Times New Roman" w:cs="Times New Roman"/>
          <w:color w:val="auto"/>
          <w:sz w:val="24"/>
          <w:szCs w:val="24"/>
        </w:rPr>
        <w:t>multa</w:t>
      </w:r>
      <w:proofErr w:type="gramEnd"/>
      <w:r w:rsidR="005D067B" w:rsidRPr="001B5AEC">
        <w:rPr>
          <w:rFonts w:ascii="Times New Roman" w:hAnsi="Times New Roman" w:cs="Times New Roman"/>
          <w:color w:val="auto"/>
          <w:sz w:val="24"/>
          <w:szCs w:val="24"/>
        </w:rPr>
        <w:t xml:space="preserve"> moratória de até 0,33% (trinta e três centésimos por cento) por dia de atraso injustificado sobre o valor da parcela inadimplida, até o limite de 30 (trinta) dias;</w:t>
      </w:r>
    </w:p>
    <w:p w:rsidR="005D067B" w:rsidRPr="001B5AEC" w:rsidRDefault="005D067B" w:rsidP="007A42EB">
      <w:pPr>
        <w:pStyle w:val="Nivel4"/>
        <w:numPr>
          <w:ilvl w:val="3"/>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t>em</w:t>
      </w:r>
      <w:proofErr w:type="gramEnd"/>
      <w:r w:rsidRPr="001B5AEC">
        <w:rPr>
          <w:rFonts w:ascii="Times New Roman" w:hAnsi="Times New Roman" w:cs="Times New Roman"/>
          <w:sz w:val="24"/>
          <w:szCs w:val="24"/>
        </w:rPr>
        <w:t xml:space="preserve"> se tratando de inobservância do prazo fixado para apresentação da garantia (seja para reforço ou por ocasião de prorrogação), aplicar-se-á multa de 0,07% (sete centésimos por cento) do valor do contrato por dia de atraso, observado o máximo de 2% (dois por cento), de modo que o atraso superior a 25 (vinte e cinco) dias autorizará a Administração contratante a promover a rescisão do contrato; </w:t>
      </w:r>
    </w:p>
    <w:p w:rsidR="005D067B" w:rsidRPr="001B5AEC" w:rsidRDefault="005D067B" w:rsidP="007A42EB">
      <w:pPr>
        <w:pStyle w:val="Nivel4"/>
        <w:numPr>
          <w:ilvl w:val="3"/>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t>as</w:t>
      </w:r>
      <w:proofErr w:type="gramEnd"/>
      <w:r w:rsidRPr="001B5AEC">
        <w:rPr>
          <w:rFonts w:ascii="Times New Roman" w:hAnsi="Times New Roman" w:cs="Times New Roman"/>
          <w:sz w:val="24"/>
          <w:szCs w:val="24"/>
        </w:rPr>
        <w:t xml:space="preserve"> penalidades de multa decorrentes de fatos diversos serão consideradas independentes entre si.</w:t>
      </w:r>
    </w:p>
    <w:p w:rsidR="005D067B" w:rsidRPr="001B5AEC" w:rsidRDefault="005D067B" w:rsidP="007A42EB">
      <w:pPr>
        <w:pStyle w:val="Nivel3"/>
        <w:numPr>
          <w:ilvl w:val="2"/>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lastRenderedPageBreak/>
        <w:t>multa</w:t>
      </w:r>
      <w:proofErr w:type="gramEnd"/>
      <w:r w:rsidRPr="001B5AEC">
        <w:rPr>
          <w:rFonts w:ascii="Times New Roman" w:hAnsi="Times New Roman" w:cs="Times New Roman"/>
          <w:sz w:val="24"/>
          <w:szCs w:val="24"/>
        </w:rPr>
        <w:t xml:space="preserve"> compensatória de </w:t>
      </w:r>
      <w:r w:rsidRPr="001B5AEC">
        <w:rPr>
          <w:rFonts w:ascii="Times New Roman" w:hAnsi="Times New Roman" w:cs="Times New Roman"/>
          <w:color w:val="auto"/>
          <w:sz w:val="24"/>
          <w:szCs w:val="24"/>
        </w:rPr>
        <w:t xml:space="preserve">até 10% (dez por cento) </w:t>
      </w:r>
      <w:r w:rsidRPr="001B5AEC">
        <w:rPr>
          <w:rFonts w:ascii="Times New Roman" w:hAnsi="Times New Roman" w:cs="Times New Roman"/>
          <w:sz w:val="24"/>
          <w:szCs w:val="24"/>
        </w:rPr>
        <w:t>sobre o valor total do contrato, no caso de inexecução total do objeto;</w:t>
      </w:r>
    </w:p>
    <w:p w:rsidR="005D067B" w:rsidRPr="001B5AEC" w:rsidRDefault="005D067B" w:rsidP="007A42EB">
      <w:pPr>
        <w:pStyle w:val="Nivel4"/>
        <w:numPr>
          <w:ilvl w:val="3"/>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t>em</w:t>
      </w:r>
      <w:proofErr w:type="gramEnd"/>
      <w:r w:rsidRPr="001B5AEC">
        <w:rPr>
          <w:rFonts w:ascii="Times New Roman" w:hAnsi="Times New Roman" w:cs="Times New Roman"/>
          <w:sz w:val="24"/>
          <w:szCs w:val="24"/>
        </w:rPr>
        <w:t xml:space="preserve"> caso de inexecução parcial, a multa compensatória, no mesmo percentual do subitem acima, será aplicada de forma proporcional à obrigação inadimplida;</w:t>
      </w:r>
    </w:p>
    <w:p w:rsidR="005D067B" w:rsidRPr="001B5AEC" w:rsidRDefault="005D067B" w:rsidP="007A42EB">
      <w:pPr>
        <w:pStyle w:val="Nivel3"/>
        <w:numPr>
          <w:ilvl w:val="2"/>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t>suspensão</w:t>
      </w:r>
      <w:proofErr w:type="gramEnd"/>
      <w:r w:rsidRPr="001B5AEC">
        <w:rPr>
          <w:rFonts w:ascii="Times New Roman" w:hAnsi="Times New Roman" w:cs="Times New Roman"/>
          <w:sz w:val="24"/>
          <w:szCs w:val="24"/>
        </w:rPr>
        <w:t xml:space="preserve"> de licitar e impedimento de contratar com o órgão, entidade ou unidade administrativa pela qual a Administração Pública opera e atua concretamente, pelo prazo de até dois anos;</w:t>
      </w:r>
    </w:p>
    <w:p w:rsidR="005D067B" w:rsidRPr="001B5AEC" w:rsidRDefault="005D067B" w:rsidP="007A42EB">
      <w:pPr>
        <w:pStyle w:val="Nivel3"/>
        <w:numPr>
          <w:ilvl w:val="2"/>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t>declaração</w:t>
      </w:r>
      <w:proofErr w:type="gramEnd"/>
      <w:r w:rsidRPr="001B5AEC">
        <w:rPr>
          <w:rFonts w:ascii="Times New Roman" w:hAnsi="Times New Roman" w:cs="Times New Roman"/>
          <w:sz w:val="24"/>
          <w:szCs w:val="24"/>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t>A aplicação de multa não impede que a Administração rescinda unilateralmente o Contrato e aplique as outras sanções cabíveis.</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t xml:space="preserve">A recusa injustificada da Adjudicatária em assinar o Contrato, após devidamente convocada, dentro do prazo estabelecido pela Administração, equivale à inexecução total do contrato, sujeitando-a </w:t>
      </w:r>
      <w:proofErr w:type="gramStart"/>
      <w:r w:rsidRPr="001B5AEC">
        <w:rPr>
          <w:rFonts w:ascii="Times New Roman" w:hAnsi="Times New Roman"/>
          <w:sz w:val="24"/>
          <w:szCs w:val="24"/>
        </w:rPr>
        <w:t>às</w:t>
      </w:r>
      <w:proofErr w:type="gramEnd"/>
      <w:r w:rsidRPr="001B5AEC">
        <w:rPr>
          <w:rFonts w:ascii="Times New Roman" w:hAnsi="Times New Roman"/>
          <w:sz w:val="24"/>
          <w:szCs w:val="24"/>
        </w:rPr>
        <w:t xml:space="preserve"> penalidades acima estabelecidas.</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t>A aplicação de qualquer penalidade não exclui a aplicação da multa.</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t>Também fica sujeita às penalidades do art. 87, III e IV da Lei nº 8.666, de 1993, a Contratada que:</w:t>
      </w:r>
    </w:p>
    <w:p w:rsidR="005D067B" w:rsidRPr="001B5AEC" w:rsidRDefault="005D067B" w:rsidP="007A42EB">
      <w:pPr>
        <w:pStyle w:val="Nivel3"/>
        <w:numPr>
          <w:ilvl w:val="2"/>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t>tenha</w:t>
      </w:r>
      <w:proofErr w:type="gramEnd"/>
      <w:r w:rsidRPr="001B5AEC">
        <w:rPr>
          <w:rFonts w:ascii="Times New Roman" w:hAnsi="Times New Roman" w:cs="Times New Roman"/>
          <w:sz w:val="24"/>
          <w:szCs w:val="24"/>
        </w:rPr>
        <w:t xml:space="preserve"> sofrido condenação definitiva por praticar, por meio dolosos, fraude fiscal no recolhimento de quaisquer tributos;</w:t>
      </w:r>
    </w:p>
    <w:p w:rsidR="005D067B" w:rsidRPr="001B5AEC" w:rsidRDefault="005D067B" w:rsidP="007A42EB">
      <w:pPr>
        <w:pStyle w:val="Nivel3"/>
        <w:numPr>
          <w:ilvl w:val="2"/>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t>tenha</w:t>
      </w:r>
      <w:proofErr w:type="gramEnd"/>
      <w:r w:rsidRPr="001B5AEC">
        <w:rPr>
          <w:rFonts w:ascii="Times New Roman" w:hAnsi="Times New Roman" w:cs="Times New Roman"/>
          <w:sz w:val="24"/>
          <w:szCs w:val="24"/>
        </w:rPr>
        <w:t xml:space="preserve"> praticado atos ilícitos visando a frustrar os objetivos da licitação;</w:t>
      </w:r>
    </w:p>
    <w:p w:rsidR="005D067B" w:rsidRPr="001B5AEC" w:rsidRDefault="005D067B" w:rsidP="007A42EB">
      <w:pPr>
        <w:pStyle w:val="Nivel3"/>
        <w:numPr>
          <w:ilvl w:val="2"/>
          <w:numId w:val="20"/>
        </w:numPr>
        <w:rPr>
          <w:rFonts w:ascii="Times New Roman" w:hAnsi="Times New Roman" w:cs="Times New Roman"/>
          <w:sz w:val="24"/>
          <w:szCs w:val="24"/>
        </w:rPr>
      </w:pPr>
      <w:proofErr w:type="gramStart"/>
      <w:r w:rsidRPr="001B5AEC">
        <w:rPr>
          <w:rFonts w:ascii="Times New Roman" w:hAnsi="Times New Roman" w:cs="Times New Roman"/>
          <w:sz w:val="24"/>
          <w:szCs w:val="24"/>
        </w:rPr>
        <w:t>demonstre</w:t>
      </w:r>
      <w:proofErr w:type="gramEnd"/>
      <w:r w:rsidRPr="001B5AEC">
        <w:rPr>
          <w:rFonts w:ascii="Times New Roman" w:hAnsi="Times New Roman" w:cs="Times New Roman"/>
          <w:sz w:val="24"/>
          <w:szCs w:val="24"/>
        </w:rPr>
        <w:t xml:space="preserve"> não possuir idoneidade para contratar com a Administração em virtude de atos ilícitos praticados.</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t>A aplicação de qualquer das penalidades previstas realizar-se-á em processo administrativo que assegurará o contraditório e a ampla defesa observando-se o procedimento previsto na Lei nº 8.666, de 1993, e subsidiariamente na Lei nº 9.784, de 1999.</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t>A autoridade competente, na aplicação das sanções, levará em consideração a gravidade da conduta do infrator, o caráter educativo da pena, bem como o dano causado à Administração, observado o princípio da proporcionalidade.</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lastRenderedPageBreak/>
        <w:t>As multas devidas e/ou prejuízos causados à Contratante serão deduzidos dos valores a serem pagos, ou recolhidos em favor da União, ou deduzidos da garantia, ou ainda, quando for o caso, serão inscritos na Dívida Ativa da União e cobrados judicialmente.</w:t>
      </w:r>
    </w:p>
    <w:p w:rsidR="005D067B" w:rsidRPr="001B5AEC" w:rsidRDefault="005D067B" w:rsidP="007A42EB">
      <w:pPr>
        <w:pStyle w:val="Nivel3"/>
        <w:numPr>
          <w:ilvl w:val="2"/>
          <w:numId w:val="20"/>
        </w:numPr>
        <w:rPr>
          <w:rFonts w:ascii="Times New Roman" w:hAnsi="Times New Roman" w:cs="Times New Roman"/>
          <w:sz w:val="24"/>
          <w:szCs w:val="24"/>
        </w:rPr>
      </w:pPr>
      <w:r w:rsidRPr="001B5AEC">
        <w:rPr>
          <w:rFonts w:ascii="Times New Roman" w:hAnsi="Times New Roman" w:cs="Times New Roman"/>
          <w:sz w:val="24"/>
          <w:szCs w:val="24"/>
        </w:rPr>
        <w:t xml:space="preserve">Caso a Contratante determine, a multa deverá ser recolhida no prazo máximo de </w:t>
      </w:r>
      <w:r w:rsidRPr="001B5AEC">
        <w:rPr>
          <w:rFonts w:ascii="Times New Roman" w:hAnsi="Times New Roman" w:cs="Times New Roman"/>
          <w:color w:val="auto"/>
          <w:sz w:val="24"/>
          <w:szCs w:val="24"/>
        </w:rPr>
        <w:t xml:space="preserve">20 (vinte) </w:t>
      </w:r>
      <w:r w:rsidRPr="001B5AEC">
        <w:rPr>
          <w:rFonts w:ascii="Times New Roman" w:hAnsi="Times New Roman" w:cs="Times New Roman"/>
          <w:sz w:val="24"/>
          <w:szCs w:val="24"/>
        </w:rPr>
        <w:t>dias, a contar da data do recebimento da comunicação enviada pela autoridade competente.</w:t>
      </w:r>
    </w:p>
    <w:p w:rsidR="005D067B" w:rsidRPr="001B5AEC" w:rsidRDefault="005D067B" w:rsidP="007A42EB">
      <w:pPr>
        <w:pStyle w:val="Nivel2"/>
        <w:numPr>
          <w:ilvl w:val="1"/>
          <w:numId w:val="20"/>
        </w:numPr>
        <w:rPr>
          <w:rFonts w:ascii="Times New Roman" w:hAnsi="Times New Roman"/>
          <w:sz w:val="24"/>
          <w:szCs w:val="24"/>
        </w:rPr>
      </w:pPr>
      <w:r w:rsidRPr="001B5AEC">
        <w:rPr>
          <w:rFonts w:ascii="Times New Roman" w:hAnsi="Times New Roman"/>
          <w:sz w:val="24"/>
          <w:szCs w:val="24"/>
        </w:rPr>
        <w:t>As penalidades serão obrigatoriamente registradas no SICAF.</w:t>
      </w:r>
    </w:p>
    <w:p w:rsidR="00F75CA7" w:rsidRPr="001B5AEC" w:rsidRDefault="005D067B" w:rsidP="007A42EB">
      <w:pPr>
        <w:pStyle w:val="Corpodetexto"/>
        <w:numPr>
          <w:ilvl w:val="1"/>
          <w:numId w:val="20"/>
        </w:numPr>
        <w:suppressAutoHyphens w:val="0"/>
        <w:spacing w:before="60" w:after="60" w:line="276" w:lineRule="auto"/>
        <w:jc w:val="both"/>
        <w:rPr>
          <w:rFonts w:ascii="Times New Roman" w:hAnsi="Times New Roman"/>
          <w:szCs w:val="24"/>
        </w:rPr>
      </w:pPr>
      <w:r w:rsidRPr="001B5AEC">
        <w:rPr>
          <w:rFonts w:ascii="Times New Roman" w:hAnsi="Times New Roman"/>
          <w:szCs w:val="24"/>
        </w:rPr>
        <w:t>As sanções aqui previstas são independentes entre si, podendo ser aplicadas isoladas ou, no caso das multas, cumulativamente, sem prejuízo de outras medidas cabíveis</w:t>
      </w:r>
      <w:r w:rsidR="00D16678" w:rsidRPr="001B5AEC">
        <w:rPr>
          <w:rFonts w:ascii="Times New Roman" w:hAnsi="Times New Roman"/>
          <w:szCs w:val="24"/>
        </w:rPr>
        <w:t>.</w:t>
      </w:r>
    </w:p>
    <w:p w:rsidR="00D9099A" w:rsidRDefault="00D9099A" w:rsidP="00D9099A">
      <w:pPr>
        <w:pStyle w:val="Corpodetexto"/>
        <w:suppressAutoHyphens w:val="0"/>
        <w:spacing w:before="60" w:after="60" w:line="276" w:lineRule="auto"/>
        <w:jc w:val="right"/>
        <w:rPr>
          <w:rFonts w:ascii="Times New Roman" w:hAnsi="Times New Roman"/>
          <w:szCs w:val="24"/>
        </w:rPr>
      </w:pPr>
    </w:p>
    <w:p w:rsidR="007332AE" w:rsidRPr="001B5AEC" w:rsidRDefault="00B94A60" w:rsidP="00D9099A">
      <w:pPr>
        <w:pStyle w:val="Corpodetexto"/>
        <w:suppressAutoHyphens w:val="0"/>
        <w:spacing w:before="60" w:after="60" w:line="276" w:lineRule="auto"/>
        <w:jc w:val="right"/>
        <w:rPr>
          <w:rFonts w:ascii="Times New Roman" w:hAnsi="Times New Roman"/>
          <w:szCs w:val="24"/>
        </w:rPr>
      </w:pPr>
      <w:r>
        <w:rPr>
          <w:rFonts w:ascii="Times New Roman" w:hAnsi="Times New Roman"/>
          <w:szCs w:val="24"/>
        </w:rPr>
        <w:t>20/06</w:t>
      </w:r>
      <w:r w:rsidR="00D9099A">
        <w:rPr>
          <w:rFonts w:ascii="Times New Roman" w:hAnsi="Times New Roman"/>
          <w:szCs w:val="24"/>
        </w:rPr>
        <w:t>/2017</w:t>
      </w:r>
    </w:p>
    <w:p w:rsidR="007332AE" w:rsidRPr="001B5AEC" w:rsidRDefault="007332AE" w:rsidP="007A42EB">
      <w:pPr>
        <w:pStyle w:val="Corpodetexto"/>
        <w:suppressAutoHyphens w:val="0"/>
        <w:spacing w:before="60" w:after="60" w:line="276" w:lineRule="auto"/>
        <w:jc w:val="both"/>
        <w:rPr>
          <w:rFonts w:ascii="Times New Roman" w:hAnsi="Times New Roman"/>
          <w:szCs w:val="24"/>
        </w:rPr>
      </w:pPr>
    </w:p>
    <w:p w:rsidR="007332AE" w:rsidRPr="001B5AEC" w:rsidRDefault="007332AE" w:rsidP="007A42EB">
      <w:pPr>
        <w:spacing w:line="276" w:lineRule="auto"/>
        <w:jc w:val="center"/>
        <w:rPr>
          <w:rFonts w:ascii="Times New Roman" w:hAnsi="Times New Roman" w:cs="Times New Roman"/>
        </w:rPr>
      </w:pPr>
      <w:r w:rsidRPr="001B5AEC">
        <w:rPr>
          <w:rFonts w:ascii="Times New Roman" w:hAnsi="Times New Roman" w:cs="Times New Roman"/>
        </w:rPr>
        <w:t>_________________________</w:t>
      </w:r>
    </w:p>
    <w:p w:rsidR="007332AE" w:rsidRDefault="007332AE" w:rsidP="007A42EB">
      <w:pPr>
        <w:spacing w:after="360" w:line="276" w:lineRule="auto"/>
        <w:jc w:val="center"/>
        <w:rPr>
          <w:rFonts w:ascii="Times New Roman" w:hAnsi="Times New Roman" w:cs="Times New Roman"/>
        </w:rPr>
      </w:pPr>
      <w:r w:rsidRPr="001B5AEC">
        <w:rPr>
          <w:rFonts w:ascii="Times New Roman" w:hAnsi="Times New Roman" w:cs="Times New Roman"/>
        </w:rPr>
        <w:t>Responsável pela elaboração</w:t>
      </w:r>
    </w:p>
    <w:p w:rsidR="00D9099A" w:rsidRDefault="00D9099A" w:rsidP="007A42EB">
      <w:pPr>
        <w:spacing w:after="360" w:line="276" w:lineRule="auto"/>
        <w:jc w:val="center"/>
        <w:rPr>
          <w:rFonts w:ascii="Times New Roman" w:hAnsi="Times New Roman" w:cs="Times New Roman"/>
        </w:rPr>
      </w:pPr>
    </w:p>
    <w:p w:rsidR="00D9099A" w:rsidRPr="001B5AEC" w:rsidRDefault="00D9099A" w:rsidP="007A42EB">
      <w:pPr>
        <w:spacing w:after="360" w:line="276" w:lineRule="auto"/>
        <w:jc w:val="center"/>
        <w:rPr>
          <w:rFonts w:ascii="Times New Roman" w:hAnsi="Times New Roman" w:cs="Times New Roman"/>
        </w:rPr>
      </w:pPr>
    </w:p>
    <w:p w:rsidR="007332AE" w:rsidRPr="001B5AEC" w:rsidRDefault="007332AE" w:rsidP="007A42EB">
      <w:pPr>
        <w:spacing w:line="276" w:lineRule="auto"/>
        <w:rPr>
          <w:rFonts w:ascii="Times New Roman" w:hAnsi="Times New Roman" w:cs="Times New Roman"/>
        </w:rPr>
      </w:pPr>
      <w:r w:rsidRPr="001B5AEC">
        <w:rPr>
          <w:rFonts w:ascii="Times New Roman" w:hAnsi="Times New Roman" w:cs="Times New Roman"/>
        </w:rPr>
        <w:t>De acordo com o termo de referência. Autorizo o prosseguimento da licitação.</w:t>
      </w:r>
    </w:p>
    <w:p w:rsidR="007332AE" w:rsidRPr="001B5AEC" w:rsidRDefault="007332AE" w:rsidP="007A42EB">
      <w:pPr>
        <w:spacing w:line="276" w:lineRule="auto"/>
        <w:rPr>
          <w:rFonts w:ascii="Times New Roman" w:hAnsi="Times New Roman" w:cs="Times New Roman"/>
        </w:rPr>
      </w:pPr>
    </w:p>
    <w:p w:rsidR="007332AE" w:rsidRPr="001B5AEC" w:rsidRDefault="007332AE" w:rsidP="007A42EB">
      <w:pPr>
        <w:spacing w:line="276" w:lineRule="auto"/>
        <w:ind w:right="607"/>
        <w:jc w:val="right"/>
        <w:rPr>
          <w:rFonts w:ascii="Times New Roman" w:hAnsi="Times New Roman" w:cs="Times New Roman"/>
        </w:rPr>
      </w:pPr>
      <w:r w:rsidRPr="001B5AEC">
        <w:rPr>
          <w:rFonts w:ascii="Times New Roman" w:hAnsi="Times New Roman" w:cs="Times New Roman"/>
        </w:rPr>
        <w:t>Em ___/</w:t>
      </w:r>
      <w:r w:rsidR="00D9099A">
        <w:rPr>
          <w:rFonts w:ascii="Times New Roman" w:hAnsi="Times New Roman" w:cs="Times New Roman"/>
        </w:rPr>
        <w:t>___</w:t>
      </w:r>
      <w:r w:rsidRPr="001B5AEC">
        <w:rPr>
          <w:rFonts w:ascii="Times New Roman" w:hAnsi="Times New Roman" w:cs="Times New Roman"/>
        </w:rPr>
        <w:t xml:space="preserve"> /2017.</w:t>
      </w:r>
    </w:p>
    <w:p w:rsidR="007332AE" w:rsidRPr="001B5AEC" w:rsidRDefault="007332AE" w:rsidP="007A42EB">
      <w:pPr>
        <w:spacing w:line="276" w:lineRule="auto"/>
        <w:jc w:val="center"/>
        <w:rPr>
          <w:rFonts w:ascii="Times New Roman" w:hAnsi="Times New Roman" w:cs="Times New Roman"/>
        </w:rPr>
      </w:pPr>
      <w:r w:rsidRPr="001B5AEC">
        <w:rPr>
          <w:rFonts w:ascii="Times New Roman" w:hAnsi="Times New Roman" w:cs="Times New Roman"/>
        </w:rPr>
        <w:t>_______________________</w:t>
      </w:r>
    </w:p>
    <w:sectPr w:rsidR="007332AE" w:rsidRPr="001B5AEC" w:rsidSect="00F67BC6">
      <w:headerReference w:type="default" r:id="rId8"/>
      <w:footerReference w:type="default" r:id="rId9"/>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492" w:rsidRDefault="00741492" w:rsidP="004E53B8">
      <w:pPr>
        <w:spacing w:line="240" w:lineRule="auto"/>
      </w:pPr>
      <w:r>
        <w:separator/>
      </w:r>
    </w:p>
  </w:endnote>
  <w:endnote w:type="continuationSeparator" w:id="0">
    <w:p w:rsidR="00741492" w:rsidRDefault="00741492" w:rsidP="004E53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DejaVu Sans"/>
    <w:charset w:val="00"/>
    <w:family w:val="auto"/>
    <w:pitch w:val="variable"/>
    <w:sig w:usb0="00000003"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3B8" w:rsidRPr="004E53B8" w:rsidRDefault="004E53B8" w:rsidP="004E53B8">
    <w:pPr>
      <w:spacing w:line="240" w:lineRule="auto"/>
      <w:jc w:val="both"/>
      <w:rPr>
        <w:rFonts w:eastAsia="Times New Roman"/>
        <w:sz w:val="16"/>
      </w:rPr>
    </w:pPr>
    <w:r w:rsidRPr="004E53B8">
      <w:rPr>
        <w:rFonts w:eastAsia="Times New Roman"/>
        <w:sz w:val="16"/>
      </w:rPr>
      <w:t>_______________________________________________________________________________________________</w:t>
    </w:r>
  </w:p>
  <w:p w:rsidR="004E53B8" w:rsidRPr="004E53B8" w:rsidRDefault="004E53B8" w:rsidP="004E53B8">
    <w:pPr>
      <w:spacing w:line="240" w:lineRule="auto"/>
      <w:jc w:val="center"/>
      <w:rPr>
        <w:rFonts w:eastAsia="Times New Roman"/>
        <w:sz w:val="16"/>
      </w:rPr>
    </w:pPr>
    <w:r w:rsidRPr="004E53B8">
      <w:rPr>
        <w:rFonts w:eastAsia="Times New Roman"/>
        <w:sz w:val="16"/>
      </w:rPr>
      <w:t xml:space="preserve">Rua Erechim, 860 – 98280-000 – Planalto– Panambi – </w:t>
    </w:r>
    <w:proofErr w:type="gramStart"/>
    <w:r w:rsidRPr="004E53B8">
      <w:rPr>
        <w:rFonts w:eastAsia="Times New Roman"/>
        <w:sz w:val="16"/>
      </w:rPr>
      <w:t>RS</w:t>
    </w:r>
    <w:proofErr w:type="gramEnd"/>
  </w:p>
  <w:p w:rsidR="004E53B8" w:rsidRPr="004E53B8" w:rsidRDefault="004E53B8" w:rsidP="004E53B8">
    <w:pPr>
      <w:spacing w:line="240" w:lineRule="auto"/>
      <w:jc w:val="center"/>
      <w:rPr>
        <w:rFonts w:eastAsia="Times New Roman"/>
        <w:sz w:val="16"/>
      </w:rPr>
    </w:pPr>
    <w:r w:rsidRPr="004E53B8">
      <w:rPr>
        <w:rFonts w:eastAsia="Times New Roman"/>
        <w:sz w:val="16"/>
      </w:rPr>
      <w:t>Fone/FAX: (55) 3376 8800</w:t>
    </w:r>
  </w:p>
  <w:p w:rsidR="004E53B8" w:rsidRPr="004E53B8" w:rsidRDefault="004E53B8" w:rsidP="004E53B8">
    <w:pPr>
      <w:spacing w:line="240" w:lineRule="auto"/>
      <w:jc w:val="center"/>
      <w:rPr>
        <w:rFonts w:eastAsia="Times New Roman" w:cs="Tahoma"/>
        <w:sz w:val="4"/>
        <w:szCs w:val="4"/>
      </w:rPr>
    </w:pPr>
    <w:r w:rsidRPr="004E53B8">
      <w:rPr>
        <w:rFonts w:eastAsia="Times New Roman"/>
        <w:sz w:val="16"/>
        <w:szCs w:val="16"/>
      </w:rPr>
      <w:t xml:space="preserve">E-mail: </w:t>
    </w:r>
    <w:hyperlink r:id="rId1" w:history="1">
      <w:r w:rsidRPr="004E53B8">
        <w:rPr>
          <w:rFonts w:eastAsia="Times New Roman"/>
          <w:color w:val="000080"/>
          <w:sz w:val="16"/>
          <w:szCs w:val="16"/>
          <w:u w:val="single"/>
        </w:rPr>
        <w:t>gabinete.pb@iffarroupilha.edu.br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492" w:rsidRDefault="00741492" w:rsidP="004E53B8">
      <w:pPr>
        <w:spacing w:line="240" w:lineRule="auto"/>
      </w:pPr>
      <w:r>
        <w:separator/>
      </w:r>
    </w:p>
  </w:footnote>
  <w:footnote w:type="continuationSeparator" w:id="0">
    <w:p w:rsidR="00741492" w:rsidRDefault="00741492" w:rsidP="004E53B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3B8" w:rsidRDefault="004E53B8" w:rsidP="004E53B8">
    <w:pPr>
      <w:pStyle w:val="Legenda1"/>
      <w:spacing w:line="276" w:lineRule="auto"/>
      <w:rPr>
        <w:rFonts w:ascii="Arial" w:hAnsi="Arial" w:cs="Arial"/>
        <w:b/>
        <w:sz w:val="22"/>
        <w:szCs w:val="22"/>
      </w:rPr>
    </w:pPr>
    <w:r>
      <w:rPr>
        <w:rFonts w:ascii="Arial" w:hAnsi="Arial" w:cs="Arial"/>
        <w:b/>
        <w:noProof/>
        <w:sz w:val="22"/>
        <w:szCs w:val="22"/>
        <w:lang w:eastAsia="pt-BR"/>
      </w:rPr>
      <w:drawing>
        <wp:inline distT="0" distB="0" distL="0" distR="0" wp14:anchorId="738D192D" wp14:editId="070BD5BA">
          <wp:extent cx="723900" cy="733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33425"/>
                  </a:xfrm>
                  <a:prstGeom prst="rect">
                    <a:avLst/>
                  </a:prstGeom>
                  <a:noFill/>
                </pic:spPr>
              </pic:pic>
            </a:graphicData>
          </a:graphic>
        </wp:inline>
      </w:drawing>
    </w:r>
  </w:p>
  <w:p w:rsidR="004E53B8" w:rsidRPr="009173E5" w:rsidRDefault="004E53B8" w:rsidP="004E53B8">
    <w:pPr>
      <w:pStyle w:val="Legenda1"/>
      <w:spacing w:line="276" w:lineRule="auto"/>
      <w:rPr>
        <w:rFonts w:ascii="Arial" w:hAnsi="Arial" w:cs="Arial"/>
        <w:b/>
        <w:sz w:val="16"/>
        <w:szCs w:val="16"/>
      </w:rPr>
    </w:pPr>
    <w:r w:rsidRPr="009173E5">
      <w:rPr>
        <w:rFonts w:ascii="Arial" w:hAnsi="Arial" w:cs="Arial"/>
        <w:b/>
        <w:sz w:val="16"/>
        <w:szCs w:val="16"/>
      </w:rPr>
      <w:t>MINISTÉRIO DA EDUCAÇÃO</w:t>
    </w:r>
  </w:p>
  <w:p w:rsidR="004E53B8" w:rsidRPr="009173E5" w:rsidRDefault="004E53B8" w:rsidP="004E53B8">
    <w:pPr>
      <w:tabs>
        <w:tab w:val="clear" w:pos="708"/>
        <w:tab w:val="left" w:pos="709"/>
      </w:tabs>
      <w:jc w:val="center"/>
      <w:rPr>
        <w:b/>
        <w:sz w:val="16"/>
        <w:szCs w:val="16"/>
      </w:rPr>
    </w:pPr>
    <w:r w:rsidRPr="009173E5">
      <w:rPr>
        <w:b/>
        <w:sz w:val="16"/>
        <w:szCs w:val="16"/>
      </w:rPr>
      <w:t>INSTITUTO FEDERAL FARROUPILHA</w:t>
    </w:r>
  </w:p>
  <w:p w:rsidR="004E53B8" w:rsidRPr="009173E5" w:rsidRDefault="004E53B8" w:rsidP="004E53B8">
    <w:pPr>
      <w:tabs>
        <w:tab w:val="clear" w:pos="708"/>
        <w:tab w:val="left" w:pos="709"/>
      </w:tabs>
      <w:jc w:val="center"/>
      <w:rPr>
        <w:b/>
        <w:sz w:val="16"/>
        <w:szCs w:val="16"/>
      </w:rPr>
    </w:pPr>
    <w:r>
      <w:rPr>
        <w:b/>
        <w:sz w:val="16"/>
        <w:szCs w:val="16"/>
      </w:rPr>
      <w:t>CÂMPUS PANAMBI</w:t>
    </w:r>
  </w:p>
  <w:p w:rsidR="004E53B8" w:rsidRDefault="004E53B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1">
    <w:nsid w:val="06D37C0D"/>
    <w:multiLevelType w:val="multilevel"/>
    <w:tmpl w:val="9CA4F0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A72587F"/>
    <w:multiLevelType w:val="multilevel"/>
    <w:tmpl w:val="7FC04BC8"/>
    <w:lvl w:ilvl="0">
      <w:start w:val="1"/>
      <w:numFmt w:val="upperRoman"/>
      <w:lvlText w:val="%1."/>
      <w:lvlJc w:val="left"/>
      <w:pPr>
        <w:ind w:left="1290" w:hanging="720"/>
      </w:pPr>
      <w:rPr>
        <w:rFonts w:hint="default"/>
      </w:rPr>
    </w:lvl>
    <w:lvl w:ilvl="1">
      <w:start w:val="1"/>
      <w:numFmt w:val="decimal"/>
      <w:isLgl/>
      <w:lvlText w:val="%1.%2"/>
      <w:lvlJc w:val="left"/>
      <w:pPr>
        <w:ind w:left="930" w:hanging="36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370" w:hanging="1800"/>
      </w:pPr>
      <w:rPr>
        <w:rFonts w:hint="default"/>
      </w:rPr>
    </w:lvl>
  </w:abstractNum>
  <w:abstractNum w:abstractNumId="3">
    <w:nsid w:val="0EFB5F44"/>
    <w:multiLevelType w:val="multilevel"/>
    <w:tmpl w:val="DA50DA90"/>
    <w:lvl w:ilvl="0">
      <w:start w:val="6"/>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4">
    <w:nsid w:val="14EA0A0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600F67"/>
    <w:multiLevelType w:val="multilevel"/>
    <w:tmpl w:val="9CA4F0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7071545"/>
    <w:multiLevelType w:val="multilevel"/>
    <w:tmpl w:val="9CA4F0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AC94F41"/>
    <w:multiLevelType w:val="multilevel"/>
    <w:tmpl w:val="9CA4F0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D5C100D"/>
    <w:multiLevelType w:val="multilevel"/>
    <w:tmpl w:val="0DE8EF1A"/>
    <w:lvl w:ilvl="0">
      <w:start w:val="1"/>
      <w:numFmt w:val="decimal"/>
      <w:pStyle w:val="Nivel1"/>
      <w:lvlText w:val="%1."/>
      <w:lvlJc w:val="left"/>
      <w:pPr>
        <w:ind w:left="360" w:hanging="360"/>
      </w:p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E9D2538"/>
    <w:multiLevelType w:val="hybridMultilevel"/>
    <w:tmpl w:val="694E4E12"/>
    <w:lvl w:ilvl="0" w:tplc="04160017">
      <w:start w:val="1"/>
      <w:numFmt w:val="lowerLetter"/>
      <w:lvlText w:val="%1)"/>
      <w:lvlJc w:val="left"/>
      <w:pPr>
        <w:ind w:left="1480" w:hanging="360"/>
      </w:pPr>
    </w:lvl>
    <w:lvl w:ilvl="1" w:tplc="04160017">
      <w:start w:val="1"/>
      <w:numFmt w:val="lowerLetter"/>
      <w:lvlText w:val="%2)"/>
      <w:lvlJc w:val="left"/>
      <w:pPr>
        <w:ind w:left="2200" w:hanging="360"/>
      </w:pPr>
    </w:lvl>
    <w:lvl w:ilvl="2" w:tplc="24B6A084">
      <w:start w:val="1"/>
      <w:numFmt w:val="decimal"/>
      <w:lvlText w:val="%3."/>
      <w:lvlJc w:val="left"/>
      <w:pPr>
        <w:ind w:left="3100" w:hanging="360"/>
      </w:pPr>
      <w:rPr>
        <w:rFonts w:hint="default"/>
      </w:rPr>
    </w:lvl>
    <w:lvl w:ilvl="3" w:tplc="9422630C">
      <w:start w:val="1"/>
      <w:numFmt w:val="decimal"/>
      <w:lvlText w:val="%4"/>
      <w:lvlJc w:val="left"/>
      <w:pPr>
        <w:ind w:left="3640" w:hanging="360"/>
      </w:pPr>
      <w:rPr>
        <w:rFonts w:hint="default"/>
      </w:rPr>
    </w:lvl>
    <w:lvl w:ilvl="4" w:tplc="04160019">
      <w:start w:val="1"/>
      <w:numFmt w:val="lowerLetter"/>
      <w:lvlText w:val="%5."/>
      <w:lvlJc w:val="left"/>
      <w:pPr>
        <w:ind w:left="4360" w:hanging="360"/>
      </w:pPr>
    </w:lvl>
    <w:lvl w:ilvl="5" w:tplc="0416001B" w:tentative="1">
      <w:start w:val="1"/>
      <w:numFmt w:val="lowerRoman"/>
      <w:lvlText w:val="%6."/>
      <w:lvlJc w:val="right"/>
      <w:pPr>
        <w:ind w:left="5080" w:hanging="180"/>
      </w:pPr>
    </w:lvl>
    <w:lvl w:ilvl="6" w:tplc="0416000F" w:tentative="1">
      <w:start w:val="1"/>
      <w:numFmt w:val="decimal"/>
      <w:lvlText w:val="%7."/>
      <w:lvlJc w:val="left"/>
      <w:pPr>
        <w:ind w:left="5800" w:hanging="360"/>
      </w:pPr>
    </w:lvl>
    <w:lvl w:ilvl="7" w:tplc="04160019" w:tentative="1">
      <w:start w:val="1"/>
      <w:numFmt w:val="lowerLetter"/>
      <w:lvlText w:val="%8."/>
      <w:lvlJc w:val="left"/>
      <w:pPr>
        <w:ind w:left="6520" w:hanging="360"/>
      </w:pPr>
    </w:lvl>
    <w:lvl w:ilvl="8" w:tplc="0416001B" w:tentative="1">
      <w:start w:val="1"/>
      <w:numFmt w:val="lowerRoman"/>
      <w:lvlText w:val="%9."/>
      <w:lvlJc w:val="right"/>
      <w:pPr>
        <w:ind w:left="7240" w:hanging="180"/>
      </w:pPr>
    </w:lvl>
  </w:abstractNum>
  <w:abstractNum w:abstractNumId="10">
    <w:nsid w:val="24B61EC1"/>
    <w:multiLevelType w:val="multilevel"/>
    <w:tmpl w:val="9CA4F0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C387279"/>
    <w:multiLevelType w:val="hybridMultilevel"/>
    <w:tmpl w:val="C7E65006"/>
    <w:lvl w:ilvl="0" w:tplc="04160017">
      <w:start w:val="1"/>
      <w:numFmt w:val="lowerLetter"/>
      <w:lvlText w:val="%1)"/>
      <w:lvlJc w:val="left"/>
      <w:pPr>
        <w:ind w:left="1417" w:hanging="360"/>
      </w:pPr>
    </w:lvl>
    <w:lvl w:ilvl="1" w:tplc="04160019" w:tentative="1">
      <w:start w:val="1"/>
      <w:numFmt w:val="lowerLetter"/>
      <w:lvlText w:val="%2."/>
      <w:lvlJc w:val="left"/>
      <w:pPr>
        <w:ind w:left="2137" w:hanging="360"/>
      </w:pPr>
    </w:lvl>
    <w:lvl w:ilvl="2" w:tplc="0416001B" w:tentative="1">
      <w:start w:val="1"/>
      <w:numFmt w:val="lowerRoman"/>
      <w:lvlText w:val="%3."/>
      <w:lvlJc w:val="right"/>
      <w:pPr>
        <w:ind w:left="2857" w:hanging="180"/>
      </w:pPr>
    </w:lvl>
    <w:lvl w:ilvl="3" w:tplc="0416000F" w:tentative="1">
      <w:start w:val="1"/>
      <w:numFmt w:val="decimal"/>
      <w:lvlText w:val="%4."/>
      <w:lvlJc w:val="left"/>
      <w:pPr>
        <w:ind w:left="3577" w:hanging="360"/>
      </w:pPr>
    </w:lvl>
    <w:lvl w:ilvl="4" w:tplc="04160019" w:tentative="1">
      <w:start w:val="1"/>
      <w:numFmt w:val="lowerLetter"/>
      <w:lvlText w:val="%5."/>
      <w:lvlJc w:val="left"/>
      <w:pPr>
        <w:ind w:left="4297" w:hanging="360"/>
      </w:pPr>
    </w:lvl>
    <w:lvl w:ilvl="5" w:tplc="0416001B" w:tentative="1">
      <w:start w:val="1"/>
      <w:numFmt w:val="lowerRoman"/>
      <w:lvlText w:val="%6."/>
      <w:lvlJc w:val="right"/>
      <w:pPr>
        <w:ind w:left="5017" w:hanging="180"/>
      </w:pPr>
    </w:lvl>
    <w:lvl w:ilvl="6" w:tplc="0416000F" w:tentative="1">
      <w:start w:val="1"/>
      <w:numFmt w:val="decimal"/>
      <w:lvlText w:val="%7."/>
      <w:lvlJc w:val="left"/>
      <w:pPr>
        <w:ind w:left="5737" w:hanging="360"/>
      </w:pPr>
    </w:lvl>
    <w:lvl w:ilvl="7" w:tplc="04160019" w:tentative="1">
      <w:start w:val="1"/>
      <w:numFmt w:val="lowerLetter"/>
      <w:lvlText w:val="%8."/>
      <w:lvlJc w:val="left"/>
      <w:pPr>
        <w:ind w:left="6457" w:hanging="360"/>
      </w:pPr>
    </w:lvl>
    <w:lvl w:ilvl="8" w:tplc="0416001B" w:tentative="1">
      <w:start w:val="1"/>
      <w:numFmt w:val="lowerRoman"/>
      <w:lvlText w:val="%9."/>
      <w:lvlJc w:val="right"/>
      <w:pPr>
        <w:ind w:left="7177" w:hanging="180"/>
      </w:pPr>
    </w:lvl>
  </w:abstractNum>
  <w:abstractNum w:abstractNumId="12">
    <w:nsid w:val="3FFC6CE4"/>
    <w:multiLevelType w:val="multilevel"/>
    <w:tmpl w:val="72325B70"/>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45C45D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304201"/>
    <w:multiLevelType w:val="multilevel"/>
    <w:tmpl w:val="E37A5062"/>
    <w:lvl w:ilvl="0">
      <w:start w:val="1"/>
      <w:numFmt w:val="bullet"/>
      <w:lvlText w:val=""/>
      <w:lvlJc w:val="left"/>
      <w:pPr>
        <w:tabs>
          <w:tab w:val="num" w:pos="1854"/>
        </w:tabs>
        <w:ind w:left="1854" w:hanging="360"/>
      </w:pPr>
      <w:rPr>
        <w:rFonts w:ascii="Wingdings" w:hAnsi="Wingdings" w:cs="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15">
    <w:nsid w:val="4A781C22"/>
    <w:multiLevelType w:val="hybridMultilevel"/>
    <w:tmpl w:val="F6B8BB94"/>
    <w:lvl w:ilvl="0" w:tplc="04160017">
      <w:start w:val="1"/>
      <w:numFmt w:val="lowerLetter"/>
      <w:lvlText w:val="%1)"/>
      <w:lvlJc w:val="left"/>
      <w:pPr>
        <w:ind w:left="1417" w:hanging="360"/>
      </w:pPr>
    </w:lvl>
    <w:lvl w:ilvl="1" w:tplc="04160019" w:tentative="1">
      <w:start w:val="1"/>
      <w:numFmt w:val="lowerLetter"/>
      <w:lvlText w:val="%2."/>
      <w:lvlJc w:val="left"/>
      <w:pPr>
        <w:ind w:left="2137" w:hanging="360"/>
      </w:pPr>
    </w:lvl>
    <w:lvl w:ilvl="2" w:tplc="0416001B" w:tentative="1">
      <w:start w:val="1"/>
      <w:numFmt w:val="lowerRoman"/>
      <w:lvlText w:val="%3."/>
      <w:lvlJc w:val="right"/>
      <w:pPr>
        <w:ind w:left="2857" w:hanging="180"/>
      </w:pPr>
    </w:lvl>
    <w:lvl w:ilvl="3" w:tplc="0416000F" w:tentative="1">
      <w:start w:val="1"/>
      <w:numFmt w:val="decimal"/>
      <w:lvlText w:val="%4."/>
      <w:lvlJc w:val="left"/>
      <w:pPr>
        <w:ind w:left="3577" w:hanging="360"/>
      </w:pPr>
    </w:lvl>
    <w:lvl w:ilvl="4" w:tplc="04160019" w:tentative="1">
      <w:start w:val="1"/>
      <w:numFmt w:val="lowerLetter"/>
      <w:lvlText w:val="%5."/>
      <w:lvlJc w:val="left"/>
      <w:pPr>
        <w:ind w:left="4297" w:hanging="360"/>
      </w:pPr>
    </w:lvl>
    <w:lvl w:ilvl="5" w:tplc="0416001B" w:tentative="1">
      <w:start w:val="1"/>
      <w:numFmt w:val="lowerRoman"/>
      <w:lvlText w:val="%6."/>
      <w:lvlJc w:val="right"/>
      <w:pPr>
        <w:ind w:left="5017" w:hanging="180"/>
      </w:pPr>
    </w:lvl>
    <w:lvl w:ilvl="6" w:tplc="0416000F" w:tentative="1">
      <w:start w:val="1"/>
      <w:numFmt w:val="decimal"/>
      <w:lvlText w:val="%7."/>
      <w:lvlJc w:val="left"/>
      <w:pPr>
        <w:ind w:left="5737" w:hanging="360"/>
      </w:pPr>
    </w:lvl>
    <w:lvl w:ilvl="7" w:tplc="04160019" w:tentative="1">
      <w:start w:val="1"/>
      <w:numFmt w:val="lowerLetter"/>
      <w:lvlText w:val="%8."/>
      <w:lvlJc w:val="left"/>
      <w:pPr>
        <w:ind w:left="6457" w:hanging="360"/>
      </w:pPr>
    </w:lvl>
    <w:lvl w:ilvl="8" w:tplc="0416001B" w:tentative="1">
      <w:start w:val="1"/>
      <w:numFmt w:val="lowerRoman"/>
      <w:lvlText w:val="%9."/>
      <w:lvlJc w:val="right"/>
      <w:pPr>
        <w:ind w:left="7177" w:hanging="180"/>
      </w:pPr>
    </w:lvl>
  </w:abstractNum>
  <w:abstractNum w:abstractNumId="16">
    <w:nsid w:val="51311D7D"/>
    <w:multiLevelType w:val="multilevel"/>
    <w:tmpl w:val="09E60B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C630B40"/>
    <w:multiLevelType w:val="multilevel"/>
    <w:tmpl w:val="9CA4F0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C9E5DB0"/>
    <w:multiLevelType w:val="multilevel"/>
    <w:tmpl w:val="DDDCDE7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D4B5AFA"/>
    <w:multiLevelType w:val="hybridMultilevel"/>
    <w:tmpl w:val="EB6040D4"/>
    <w:lvl w:ilvl="0" w:tplc="04160017">
      <w:start w:val="1"/>
      <w:numFmt w:val="lowerLetter"/>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2">
    <w:nsid w:val="61DD361E"/>
    <w:multiLevelType w:val="multilevel"/>
    <w:tmpl w:val="873683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6DD66E80"/>
    <w:multiLevelType w:val="multilevel"/>
    <w:tmpl w:val="0630B086"/>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2253D7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39E426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C4C3C1B"/>
    <w:multiLevelType w:val="multilevel"/>
    <w:tmpl w:val="4EC6961C"/>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E5021FD"/>
    <w:multiLevelType w:val="multilevel"/>
    <w:tmpl w:val="42DE8BF4"/>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4"/>
  </w:num>
  <w:num w:numId="3">
    <w:abstractNumId w:val="3"/>
  </w:num>
  <w:num w:numId="4">
    <w:abstractNumId w:val="2"/>
  </w:num>
  <w:num w:numId="5">
    <w:abstractNumId w:val="9"/>
  </w:num>
  <w:num w:numId="6">
    <w:abstractNumId w:val="19"/>
  </w:num>
  <w:num w:numId="7">
    <w:abstractNumId w:val="1"/>
  </w:num>
  <w:num w:numId="8">
    <w:abstractNumId w:val="7"/>
  </w:num>
  <w:num w:numId="9">
    <w:abstractNumId w:val="10"/>
  </w:num>
  <w:num w:numId="10">
    <w:abstractNumId w:val="6"/>
  </w:num>
  <w:num w:numId="11">
    <w:abstractNumId w:val="5"/>
  </w:num>
  <w:num w:numId="12">
    <w:abstractNumId w:val="16"/>
  </w:num>
  <w:num w:numId="13">
    <w:abstractNumId w:val="23"/>
  </w:num>
  <w:num w:numId="14">
    <w:abstractNumId w:val="11"/>
  </w:num>
  <w:num w:numId="15">
    <w:abstractNumId w:val="15"/>
  </w:num>
  <w:num w:numId="16">
    <w:abstractNumId w:val="12"/>
  </w:num>
  <w:num w:numId="17">
    <w:abstractNumId w:val="27"/>
  </w:num>
  <w:num w:numId="18">
    <w:abstractNumId w:val="26"/>
  </w:num>
  <w:num w:numId="19">
    <w:abstractNumId w:val="21"/>
  </w:num>
  <w:num w:numId="20">
    <w:abstractNumId w:val="25"/>
  </w:num>
  <w:num w:numId="21">
    <w:abstractNumId w:val="13"/>
  </w:num>
  <w:num w:numId="22">
    <w:abstractNumId w:val="8"/>
  </w:num>
  <w:num w:numId="23">
    <w:abstractNumId w:val="18"/>
  </w:num>
  <w:num w:numId="24">
    <w:abstractNumId w:val="17"/>
  </w:num>
  <w:num w:numId="25">
    <w:abstractNumId w:val="0"/>
  </w:num>
  <w:num w:numId="26">
    <w:abstractNumId w:val="24"/>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BC6"/>
    <w:rsid w:val="00042FA9"/>
    <w:rsid w:val="00053127"/>
    <w:rsid w:val="00091B56"/>
    <w:rsid w:val="000C5C50"/>
    <w:rsid w:val="000D4785"/>
    <w:rsid w:val="000F5089"/>
    <w:rsid w:val="00101BA5"/>
    <w:rsid w:val="00111F1D"/>
    <w:rsid w:val="00143F5D"/>
    <w:rsid w:val="001455E4"/>
    <w:rsid w:val="00152C00"/>
    <w:rsid w:val="00173D30"/>
    <w:rsid w:val="001B5AEC"/>
    <w:rsid w:val="001C6F85"/>
    <w:rsid w:val="001F4E9E"/>
    <w:rsid w:val="00233BAE"/>
    <w:rsid w:val="00234CF8"/>
    <w:rsid w:val="00251F3B"/>
    <w:rsid w:val="002864DA"/>
    <w:rsid w:val="002A29CC"/>
    <w:rsid w:val="002A5264"/>
    <w:rsid w:val="002C071D"/>
    <w:rsid w:val="002D5F31"/>
    <w:rsid w:val="002F140A"/>
    <w:rsid w:val="00325CAE"/>
    <w:rsid w:val="003310BA"/>
    <w:rsid w:val="0035540C"/>
    <w:rsid w:val="003D1D9C"/>
    <w:rsid w:val="00437A33"/>
    <w:rsid w:val="004722AC"/>
    <w:rsid w:val="00491221"/>
    <w:rsid w:val="004E53B8"/>
    <w:rsid w:val="004F1C29"/>
    <w:rsid w:val="0053270B"/>
    <w:rsid w:val="00545C86"/>
    <w:rsid w:val="00554BED"/>
    <w:rsid w:val="005B1A19"/>
    <w:rsid w:val="005C2026"/>
    <w:rsid w:val="005D067B"/>
    <w:rsid w:val="005F23DF"/>
    <w:rsid w:val="00630742"/>
    <w:rsid w:val="00675668"/>
    <w:rsid w:val="006763CC"/>
    <w:rsid w:val="00683EB4"/>
    <w:rsid w:val="00696C0A"/>
    <w:rsid w:val="006A68A2"/>
    <w:rsid w:val="006B4749"/>
    <w:rsid w:val="006B5C65"/>
    <w:rsid w:val="007332AE"/>
    <w:rsid w:val="00741492"/>
    <w:rsid w:val="00742F4B"/>
    <w:rsid w:val="00780A7C"/>
    <w:rsid w:val="00792D0B"/>
    <w:rsid w:val="007A42EB"/>
    <w:rsid w:val="007B1222"/>
    <w:rsid w:val="007D21D1"/>
    <w:rsid w:val="00821FCF"/>
    <w:rsid w:val="00855D6E"/>
    <w:rsid w:val="00867233"/>
    <w:rsid w:val="00883F96"/>
    <w:rsid w:val="008D0627"/>
    <w:rsid w:val="00973057"/>
    <w:rsid w:val="009F509B"/>
    <w:rsid w:val="00A047CC"/>
    <w:rsid w:val="00A6577E"/>
    <w:rsid w:val="00A7097E"/>
    <w:rsid w:val="00A7580C"/>
    <w:rsid w:val="00A82D61"/>
    <w:rsid w:val="00A933A0"/>
    <w:rsid w:val="00AB6CB6"/>
    <w:rsid w:val="00AC729F"/>
    <w:rsid w:val="00AE28AC"/>
    <w:rsid w:val="00B5330B"/>
    <w:rsid w:val="00B771DD"/>
    <w:rsid w:val="00B94A60"/>
    <w:rsid w:val="00C050E1"/>
    <w:rsid w:val="00C53FFB"/>
    <w:rsid w:val="00C76AFE"/>
    <w:rsid w:val="00CE282F"/>
    <w:rsid w:val="00CE6567"/>
    <w:rsid w:val="00D16678"/>
    <w:rsid w:val="00D603FE"/>
    <w:rsid w:val="00D9099A"/>
    <w:rsid w:val="00E24147"/>
    <w:rsid w:val="00E40611"/>
    <w:rsid w:val="00E70CAC"/>
    <w:rsid w:val="00EB476B"/>
    <w:rsid w:val="00ED21AE"/>
    <w:rsid w:val="00ED4807"/>
    <w:rsid w:val="00F20677"/>
    <w:rsid w:val="00F67BC6"/>
    <w:rsid w:val="00F75CA7"/>
    <w:rsid w:val="00FB61D4"/>
    <w:rsid w:val="00FC0960"/>
    <w:rsid w:val="00FC2D4D"/>
    <w:rsid w:val="00FE1B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83F96"/>
    <w:pPr>
      <w:tabs>
        <w:tab w:val="left" w:pos="708"/>
      </w:tabs>
      <w:suppressAutoHyphens/>
      <w:spacing w:after="0" w:line="100" w:lineRule="atLeast"/>
    </w:pPr>
    <w:rPr>
      <w:rFonts w:ascii="Arial" w:eastAsia="Calibri" w:hAnsi="Arial" w:cs="Arial"/>
      <w:color w:val="000000"/>
      <w:sz w:val="24"/>
      <w:szCs w:val="24"/>
      <w:lang w:eastAsia="pt-BR"/>
    </w:rPr>
  </w:style>
  <w:style w:type="paragraph" w:styleId="Ttulo1">
    <w:name w:val="heading 1"/>
    <w:basedOn w:val="Normal"/>
    <w:next w:val="Normal"/>
    <w:link w:val="Ttulo1Char"/>
    <w:uiPriority w:val="9"/>
    <w:qFormat/>
    <w:rsid w:val="00A709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rsid w:val="00F67BC6"/>
    <w:pPr>
      <w:tabs>
        <w:tab w:val="left" w:pos="708"/>
      </w:tabs>
      <w:suppressAutoHyphens/>
    </w:pPr>
    <w:rPr>
      <w:rFonts w:ascii="Calibri" w:eastAsia="SimSun" w:hAnsi="Calibri"/>
    </w:rPr>
  </w:style>
  <w:style w:type="paragraph" w:styleId="Cabealho">
    <w:name w:val="header"/>
    <w:basedOn w:val="Normal"/>
    <w:link w:val="CabealhoChar"/>
    <w:uiPriority w:val="99"/>
    <w:unhideWhenUsed/>
    <w:rsid w:val="004E53B8"/>
    <w:pPr>
      <w:tabs>
        <w:tab w:val="center" w:pos="4252"/>
        <w:tab w:val="right" w:pos="8504"/>
      </w:tabs>
      <w:spacing w:line="240" w:lineRule="auto"/>
    </w:pPr>
  </w:style>
  <w:style w:type="character" w:customStyle="1" w:styleId="CabealhoChar">
    <w:name w:val="Cabeçalho Char"/>
    <w:basedOn w:val="Fontepargpadro"/>
    <w:link w:val="Cabealho"/>
    <w:uiPriority w:val="99"/>
    <w:rsid w:val="004E53B8"/>
  </w:style>
  <w:style w:type="paragraph" w:styleId="Rodap">
    <w:name w:val="footer"/>
    <w:basedOn w:val="Normal"/>
    <w:link w:val="RodapChar"/>
    <w:uiPriority w:val="99"/>
    <w:unhideWhenUsed/>
    <w:rsid w:val="004E53B8"/>
    <w:pPr>
      <w:tabs>
        <w:tab w:val="center" w:pos="4252"/>
        <w:tab w:val="right" w:pos="8504"/>
      </w:tabs>
      <w:spacing w:line="240" w:lineRule="auto"/>
    </w:pPr>
  </w:style>
  <w:style w:type="character" w:customStyle="1" w:styleId="RodapChar">
    <w:name w:val="Rodapé Char"/>
    <w:basedOn w:val="Fontepargpadro"/>
    <w:link w:val="Rodap"/>
    <w:uiPriority w:val="99"/>
    <w:rsid w:val="004E53B8"/>
  </w:style>
  <w:style w:type="paragraph" w:customStyle="1" w:styleId="Legenda1">
    <w:name w:val="Legenda1"/>
    <w:basedOn w:val="Normal"/>
    <w:next w:val="Normal"/>
    <w:rsid w:val="004E53B8"/>
    <w:pPr>
      <w:spacing w:line="240" w:lineRule="auto"/>
      <w:jc w:val="center"/>
    </w:pPr>
    <w:rPr>
      <w:rFonts w:ascii="Times New Roman" w:eastAsia="Times New Roman" w:hAnsi="Times New Roman" w:cs="Times New Roman"/>
      <w:sz w:val="54"/>
      <w:szCs w:val="20"/>
      <w:lang w:eastAsia="ar-SA"/>
    </w:rPr>
  </w:style>
  <w:style w:type="paragraph" w:styleId="Textodebalo">
    <w:name w:val="Balloon Text"/>
    <w:basedOn w:val="Normal"/>
    <w:link w:val="TextodebaloChar"/>
    <w:uiPriority w:val="99"/>
    <w:semiHidden/>
    <w:unhideWhenUsed/>
    <w:rsid w:val="004E53B8"/>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53B8"/>
    <w:rPr>
      <w:rFonts w:ascii="Tahoma" w:hAnsi="Tahoma" w:cs="Tahoma"/>
      <w:sz w:val="16"/>
      <w:szCs w:val="16"/>
    </w:rPr>
  </w:style>
  <w:style w:type="paragraph" w:styleId="PargrafodaLista">
    <w:name w:val="List Paragraph"/>
    <w:basedOn w:val="Padro"/>
    <w:qFormat/>
    <w:rsid w:val="00883F96"/>
    <w:pPr>
      <w:spacing w:after="0" w:line="100" w:lineRule="atLeast"/>
      <w:ind w:left="708"/>
    </w:pPr>
    <w:rPr>
      <w:rFonts w:ascii="Verdana" w:eastAsia="Times New Roman" w:hAnsi="Verdana" w:cs="Times New Roman"/>
      <w:sz w:val="20"/>
      <w:szCs w:val="20"/>
      <w:lang w:eastAsia="pt-BR"/>
    </w:rPr>
  </w:style>
  <w:style w:type="paragraph" w:customStyle="1" w:styleId="Default">
    <w:name w:val="Default"/>
    <w:rsid w:val="00251F3B"/>
    <w:pPr>
      <w:autoSpaceDE w:val="0"/>
      <w:autoSpaceDN w:val="0"/>
      <w:adjustRightInd w:val="0"/>
      <w:spacing w:after="0" w:line="240" w:lineRule="auto"/>
    </w:pPr>
    <w:rPr>
      <w:rFonts w:ascii="Arial" w:hAnsi="Arial" w:cs="Arial"/>
      <w:color w:val="000000"/>
      <w:sz w:val="24"/>
      <w:szCs w:val="24"/>
    </w:rPr>
  </w:style>
  <w:style w:type="paragraph" w:customStyle="1" w:styleId="Nivel1">
    <w:name w:val="Nivel1"/>
    <w:basedOn w:val="Ttulo1"/>
    <w:next w:val="Normal"/>
    <w:link w:val="Nivel1Char"/>
    <w:qFormat/>
    <w:rsid w:val="00A7097E"/>
    <w:pPr>
      <w:numPr>
        <w:numId w:val="22"/>
      </w:numPr>
      <w:tabs>
        <w:tab w:val="clear" w:pos="708"/>
      </w:tabs>
      <w:suppressAutoHyphens w:val="0"/>
      <w:spacing w:after="120" w:line="276" w:lineRule="auto"/>
      <w:jc w:val="both"/>
    </w:pPr>
    <w:rPr>
      <w:rFonts w:ascii="Arial" w:hAnsi="Arial" w:cs="Times New Roman"/>
      <w:bCs w:val="0"/>
      <w:color w:val="000000"/>
      <w:sz w:val="20"/>
      <w:szCs w:val="20"/>
    </w:rPr>
  </w:style>
  <w:style w:type="character" w:customStyle="1" w:styleId="Nivel1Char">
    <w:name w:val="Nivel1 Char"/>
    <w:basedOn w:val="Ttulo1Char"/>
    <w:link w:val="Nivel1"/>
    <w:rsid w:val="00A7097E"/>
    <w:rPr>
      <w:rFonts w:ascii="Arial" w:eastAsiaTheme="majorEastAsia" w:hAnsi="Arial" w:cs="Times New Roman"/>
      <w:b/>
      <w:bCs w:val="0"/>
      <w:color w:val="000000"/>
      <w:sz w:val="20"/>
      <w:szCs w:val="20"/>
      <w:lang w:eastAsia="pt-BR"/>
    </w:rPr>
  </w:style>
  <w:style w:type="character" w:customStyle="1" w:styleId="Ttulo1Char">
    <w:name w:val="Título 1 Char"/>
    <w:basedOn w:val="Fontepargpadro"/>
    <w:link w:val="Ttulo1"/>
    <w:uiPriority w:val="9"/>
    <w:rsid w:val="00A7097E"/>
    <w:rPr>
      <w:rFonts w:asciiTheme="majorHAnsi" w:eastAsiaTheme="majorEastAsia" w:hAnsiTheme="majorHAnsi" w:cstheme="majorBidi"/>
      <w:b/>
      <w:bCs/>
      <w:color w:val="365F91" w:themeColor="accent1" w:themeShade="BF"/>
      <w:sz w:val="28"/>
      <w:szCs w:val="28"/>
      <w:lang w:eastAsia="pt-BR"/>
    </w:rPr>
  </w:style>
  <w:style w:type="paragraph" w:styleId="Citao">
    <w:name w:val="Quote"/>
    <w:basedOn w:val="Normal"/>
    <w:next w:val="Normal"/>
    <w:link w:val="CitaoChar"/>
    <w:uiPriority w:val="29"/>
    <w:qFormat/>
    <w:rsid w:val="00A7097E"/>
    <w:pPr>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spacing w:before="120" w:line="240" w:lineRule="auto"/>
      <w:jc w:val="both"/>
    </w:pPr>
    <w:rPr>
      <w:rFonts w:cs="Times New Roman"/>
      <w:i/>
      <w:iCs/>
      <w:sz w:val="20"/>
      <w:lang w:val="x-none" w:eastAsia="en-US"/>
    </w:rPr>
  </w:style>
  <w:style w:type="character" w:customStyle="1" w:styleId="CitaoChar">
    <w:name w:val="Citação Char"/>
    <w:basedOn w:val="Fontepargpadro"/>
    <w:link w:val="Citao"/>
    <w:uiPriority w:val="29"/>
    <w:rsid w:val="00A7097E"/>
    <w:rPr>
      <w:rFonts w:ascii="Arial" w:eastAsia="Calibri" w:hAnsi="Arial" w:cs="Times New Roman"/>
      <w:i/>
      <w:iCs/>
      <w:color w:val="000000"/>
      <w:sz w:val="20"/>
      <w:szCs w:val="24"/>
      <w:shd w:val="clear" w:color="auto" w:fill="FFFFCC"/>
      <w:lang w:val="x-none"/>
    </w:rPr>
  </w:style>
  <w:style w:type="paragraph" w:styleId="Corpodetexto">
    <w:name w:val="Body Text"/>
    <w:basedOn w:val="Normal"/>
    <w:link w:val="CorpodetextoChar"/>
    <w:rsid w:val="005D067B"/>
    <w:pPr>
      <w:widowControl w:val="0"/>
      <w:tabs>
        <w:tab w:val="clear" w:pos="708"/>
      </w:tabs>
      <w:spacing w:after="120" w:line="240" w:lineRule="auto"/>
    </w:pPr>
    <w:rPr>
      <w:rFonts w:eastAsia="Arial Unicode MS" w:cs="Times New Roman"/>
      <w:color w:val="auto"/>
      <w:szCs w:val="20"/>
    </w:rPr>
  </w:style>
  <w:style w:type="character" w:customStyle="1" w:styleId="CorpodetextoChar">
    <w:name w:val="Corpo de texto Char"/>
    <w:basedOn w:val="Fontepargpadro"/>
    <w:link w:val="Corpodetexto"/>
    <w:rsid w:val="005D067B"/>
    <w:rPr>
      <w:rFonts w:ascii="Arial" w:eastAsia="Arial Unicode MS" w:hAnsi="Arial" w:cs="Times New Roman"/>
      <w:sz w:val="24"/>
      <w:szCs w:val="20"/>
      <w:lang w:eastAsia="pt-BR"/>
    </w:rPr>
  </w:style>
  <w:style w:type="paragraph" w:customStyle="1" w:styleId="Nivel2">
    <w:name w:val="Nivel 2"/>
    <w:link w:val="Nivel2Char"/>
    <w:qFormat/>
    <w:rsid w:val="005D067B"/>
    <w:pPr>
      <w:numPr>
        <w:ilvl w:val="1"/>
        <w:numId w:val="23"/>
      </w:numPr>
      <w:spacing w:before="120" w:after="120"/>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5D067B"/>
    <w:pPr>
      <w:numPr>
        <w:ilvl w:val="0"/>
      </w:numPr>
      <w:tabs>
        <w:tab w:val="num" w:pos="360"/>
      </w:tabs>
      <w:ind w:left="858" w:hanging="432"/>
    </w:pPr>
    <w:rPr>
      <w:rFonts w:cs="Arial"/>
      <w:b/>
    </w:rPr>
  </w:style>
  <w:style w:type="paragraph" w:customStyle="1" w:styleId="Nivel3">
    <w:name w:val="Nivel 3"/>
    <w:basedOn w:val="Nivel2"/>
    <w:link w:val="Nivel3Char"/>
    <w:qFormat/>
    <w:rsid w:val="005D067B"/>
    <w:pPr>
      <w:numPr>
        <w:ilvl w:val="2"/>
      </w:numPr>
      <w:tabs>
        <w:tab w:val="num" w:pos="360"/>
      </w:tabs>
    </w:pPr>
    <w:rPr>
      <w:rFonts w:cs="Arial"/>
      <w:color w:val="000000"/>
    </w:rPr>
  </w:style>
  <w:style w:type="paragraph" w:customStyle="1" w:styleId="Nivel4">
    <w:name w:val="Nivel 4"/>
    <w:basedOn w:val="Nivel3"/>
    <w:link w:val="Nivel4Char"/>
    <w:qFormat/>
    <w:rsid w:val="005D067B"/>
    <w:pPr>
      <w:numPr>
        <w:ilvl w:val="3"/>
      </w:numPr>
      <w:tabs>
        <w:tab w:val="num" w:pos="360"/>
      </w:tabs>
    </w:pPr>
    <w:rPr>
      <w:color w:val="auto"/>
    </w:rPr>
  </w:style>
  <w:style w:type="paragraph" w:customStyle="1" w:styleId="Nivel5">
    <w:name w:val="Nivel 5"/>
    <w:basedOn w:val="Nivel4"/>
    <w:qFormat/>
    <w:rsid w:val="005D067B"/>
    <w:pPr>
      <w:numPr>
        <w:ilvl w:val="4"/>
      </w:numPr>
      <w:tabs>
        <w:tab w:val="num" w:pos="360"/>
      </w:tabs>
      <w:ind w:left="2496" w:hanging="1080"/>
    </w:pPr>
  </w:style>
  <w:style w:type="character" w:customStyle="1" w:styleId="Nivel4Char">
    <w:name w:val="Nivel 4 Char"/>
    <w:basedOn w:val="Fontepargpadro"/>
    <w:link w:val="Nivel4"/>
    <w:rsid w:val="005D067B"/>
    <w:rPr>
      <w:rFonts w:ascii="Ecofont_Spranq_eco_Sans" w:eastAsia="Arial Unicode MS" w:hAnsi="Ecofont_Spranq_eco_Sans" w:cs="Arial"/>
      <w:sz w:val="20"/>
      <w:szCs w:val="20"/>
      <w:lang w:eastAsia="pt-BR"/>
    </w:rPr>
  </w:style>
  <w:style w:type="character" w:customStyle="1" w:styleId="Nivel3Char">
    <w:name w:val="Nivel 3 Char"/>
    <w:basedOn w:val="Fontepargpadro"/>
    <w:link w:val="Nivel3"/>
    <w:rsid w:val="005D067B"/>
    <w:rPr>
      <w:rFonts w:ascii="Ecofont_Spranq_eco_Sans" w:eastAsia="Arial Unicode MS" w:hAnsi="Ecofont_Spranq_eco_Sans" w:cs="Arial"/>
      <w:color w:val="000000"/>
      <w:sz w:val="20"/>
      <w:szCs w:val="20"/>
      <w:lang w:eastAsia="pt-BR"/>
    </w:rPr>
  </w:style>
  <w:style w:type="character" w:customStyle="1" w:styleId="Nivel2Char">
    <w:name w:val="Nivel 2 Char"/>
    <w:basedOn w:val="Fontepargpadro"/>
    <w:link w:val="Nivel2"/>
    <w:rsid w:val="005D067B"/>
    <w:rPr>
      <w:rFonts w:ascii="Ecofont_Spranq_eco_Sans" w:eastAsia="Arial Unicode MS" w:hAnsi="Ecofont_Spranq_eco_Sans" w:cs="Times New Roman"/>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83F96"/>
    <w:pPr>
      <w:tabs>
        <w:tab w:val="left" w:pos="708"/>
      </w:tabs>
      <w:suppressAutoHyphens/>
      <w:spacing w:after="0" w:line="100" w:lineRule="atLeast"/>
    </w:pPr>
    <w:rPr>
      <w:rFonts w:ascii="Arial" w:eastAsia="Calibri" w:hAnsi="Arial" w:cs="Arial"/>
      <w:color w:val="000000"/>
      <w:sz w:val="24"/>
      <w:szCs w:val="24"/>
      <w:lang w:eastAsia="pt-BR"/>
    </w:rPr>
  </w:style>
  <w:style w:type="paragraph" w:styleId="Ttulo1">
    <w:name w:val="heading 1"/>
    <w:basedOn w:val="Normal"/>
    <w:next w:val="Normal"/>
    <w:link w:val="Ttulo1Char"/>
    <w:uiPriority w:val="9"/>
    <w:qFormat/>
    <w:rsid w:val="00A709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rsid w:val="00F67BC6"/>
    <w:pPr>
      <w:tabs>
        <w:tab w:val="left" w:pos="708"/>
      </w:tabs>
      <w:suppressAutoHyphens/>
    </w:pPr>
    <w:rPr>
      <w:rFonts w:ascii="Calibri" w:eastAsia="SimSun" w:hAnsi="Calibri"/>
    </w:rPr>
  </w:style>
  <w:style w:type="paragraph" w:styleId="Cabealho">
    <w:name w:val="header"/>
    <w:basedOn w:val="Normal"/>
    <w:link w:val="CabealhoChar"/>
    <w:uiPriority w:val="99"/>
    <w:unhideWhenUsed/>
    <w:rsid w:val="004E53B8"/>
    <w:pPr>
      <w:tabs>
        <w:tab w:val="center" w:pos="4252"/>
        <w:tab w:val="right" w:pos="8504"/>
      </w:tabs>
      <w:spacing w:line="240" w:lineRule="auto"/>
    </w:pPr>
  </w:style>
  <w:style w:type="character" w:customStyle="1" w:styleId="CabealhoChar">
    <w:name w:val="Cabeçalho Char"/>
    <w:basedOn w:val="Fontepargpadro"/>
    <w:link w:val="Cabealho"/>
    <w:uiPriority w:val="99"/>
    <w:rsid w:val="004E53B8"/>
  </w:style>
  <w:style w:type="paragraph" w:styleId="Rodap">
    <w:name w:val="footer"/>
    <w:basedOn w:val="Normal"/>
    <w:link w:val="RodapChar"/>
    <w:uiPriority w:val="99"/>
    <w:unhideWhenUsed/>
    <w:rsid w:val="004E53B8"/>
    <w:pPr>
      <w:tabs>
        <w:tab w:val="center" w:pos="4252"/>
        <w:tab w:val="right" w:pos="8504"/>
      </w:tabs>
      <w:spacing w:line="240" w:lineRule="auto"/>
    </w:pPr>
  </w:style>
  <w:style w:type="character" w:customStyle="1" w:styleId="RodapChar">
    <w:name w:val="Rodapé Char"/>
    <w:basedOn w:val="Fontepargpadro"/>
    <w:link w:val="Rodap"/>
    <w:uiPriority w:val="99"/>
    <w:rsid w:val="004E53B8"/>
  </w:style>
  <w:style w:type="paragraph" w:customStyle="1" w:styleId="Legenda1">
    <w:name w:val="Legenda1"/>
    <w:basedOn w:val="Normal"/>
    <w:next w:val="Normal"/>
    <w:rsid w:val="004E53B8"/>
    <w:pPr>
      <w:spacing w:line="240" w:lineRule="auto"/>
      <w:jc w:val="center"/>
    </w:pPr>
    <w:rPr>
      <w:rFonts w:ascii="Times New Roman" w:eastAsia="Times New Roman" w:hAnsi="Times New Roman" w:cs="Times New Roman"/>
      <w:sz w:val="54"/>
      <w:szCs w:val="20"/>
      <w:lang w:eastAsia="ar-SA"/>
    </w:rPr>
  </w:style>
  <w:style w:type="paragraph" w:styleId="Textodebalo">
    <w:name w:val="Balloon Text"/>
    <w:basedOn w:val="Normal"/>
    <w:link w:val="TextodebaloChar"/>
    <w:uiPriority w:val="99"/>
    <w:semiHidden/>
    <w:unhideWhenUsed/>
    <w:rsid w:val="004E53B8"/>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53B8"/>
    <w:rPr>
      <w:rFonts w:ascii="Tahoma" w:hAnsi="Tahoma" w:cs="Tahoma"/>
      <w:sz w:val="16"/>
      <w:szCs w:val="16"/>
    </w:rPr>
  </w:style>
  <w:style w:type="paragraph" w:styleId="PargrafodaLista">
    <w:name w:val="List Paragraph"/>
    <w:basedOn w:val="Padro"/>
    <w:qFormat/>
    <w:rsid w:val="00883F96"/>
    <w:pPr>
      <w:spacing w:after="0" w:line="100" w:lineRule="atLeast"/>
      <w:ind w:left="708"/>
    </w:pPr>
    <w:rPr>
      <w:rFonts w:ascii="Verdana" w:eastAsia="Times New Roman" w:hAnsi="Verdana" w:cs="Times New Roman"/>
      <w:sz w:val="20"/>
      <w:szCs w:val="20"/>
      <w:lang w:eastAsia="pt-BR"/>
    </w:rPr>
  </w:style>
  <w:style w:type="paragraph" w:customStyle="1" w:styleId="Default">
    <w:name w:val="Default"/>
    <w:rsid w:val="00251F3B"/>
    <w:pPr>
      <w:autoSpaceDE w:val="0"/>
      <w:autoSpaceDN w:val="0"/>
      <w:adjustRightInd w:val="0"/>
      <w:spacing w:after="0" w:line="240" w:lineRule="auto"/>
    </w:pPr>
    <w:rPr>
      <w:rFonts w:ascii="Arial" w:hAnsi="Arial" w:cs="Arial"/>
      <w:color w:val="000000"/>
      <w:sz w:val="24"/>
      <w:szCs w:val="24"/>
    </w:rPr>
  </w:style>
  <w:style w:type="paragraph" w:customStyle="1" w:styleId="Nivel1">
    <w:name w:val="Nivel1"/>
    <w:basedOn w:val="Ttulo1"/>
    <w:next w:val="Normal"/>
    <w:link w:val="Nivel1Char"/>
    <w:qFormat/>
    <w:rsid w:val="00A7097E"/>
    <w:pPr>
      <w:numPr>
        <w:numId w:val="22"/>
      </w:numPr>
      <w:tabs>
        <w:tab w:val="clear" w:pos="708"/>
      </w:tabs>
      <w:suppressAutoHyphens w:val="0"/>
      <w:spacing w:after="120" w:line="276" w:lineRule="auto"/>
      <w:jc w:val="both"/>
    </w:pPr>
    <w:rPr>
      <w:rFonts w:ascii="Arial" w:hAnsi="Arial" w:cs="Times New Roman"/>
      <w:bCs w:val="0"/>
      <w:color w:val="000000"/>
      <w:sz w:val="20"/>
      <w:szCs w:val="20"/>
    </w:rPr>
  </w:style>
  <w:style w:type="character" w:customStyle="1" w:styleId="Nivel1Char">
    <w:name w:val="Nivel1 Char"/>
    <w:basedOn w:val="Ttulo1Char"/>
    <w:link w:val="Nivel1"/>
    <w:rsid w:val="00A7097E"/>
    <w:rPr>
      <w:rFonts w:ascii="Arial" w:eastAsiaTheme="majorEastAsia" w:hAnsi="Arial" w:cs="Times New Roman"/>
      <w:b/>
      <w:bCs w:val="0"/>
      <w:color w:val="000000"/>
      <w:sz w:val="20"/>
      <w:szCs w:val="20"/>
      <w:lang w:eastAsia="pt-BR"/>
    </w:rPr>
  </w:style>
  <w:style w:type="character" w:customStyle="1" w:styleId="Ttulo1Char">
    <w:name w:val="Título 1 Char"/>
    <w:basedOn w:val="Fontepargpadro"/>
    <w:link w:val="Ttulo1"/>
    <w:uiPriority w:val="9"/>
    <w:rsid w:val="00A7097E"/>
    <w:rPr>
      <w:rFonts w:asciiTheme="majorHAnsi" w:eastAsiaTheme="majorEastAsia" w:hAnsiTheme="majorHAnsi" w:cstheme="majorBidi"/>
      <w:b/>
      <w:bCs/>
      <w:color w:val="365F91" w:themeColor="accent1" w:themeShade="BF"/>
      <w:sz w:val="28"/>
      <w:szCs w:val="28"/>
      <w:lang w:eastAsia="pt-BR"/>
    </w:rPr>
  </w:style>
  <w:style w:type="paragraph" w:styleId="Citao">
    <w:name w:val="Quote"/>
    <w:basedOn w:val="Normal"/>
    <w:next w:val="Normal"/>
    <w:link w:val="CitaoChar"/>
    <w:uiPriority w:val="29"/>
    <w:qFormat/>
    <w:rsid w:val="00A7097E"/>
    <w:pPr>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spacing w:before="120" w:line="240" w:lineRule="auto"/>
      <w:jc w:val="both"/>
    </w:pPr>
    <w:rPr>
      <w:rFonts w:cs="Times New Roman"/>
      <w:i/>
      <w:iCs/>
      <w:sz w:val="20"/>
      <w:lang w:val="x-none" w:eastAsia="en-US"/>
    </w:rPr>
  </w:style>
  <w:style w:type="character" w:customStyle="1" w:styleId="CitaoChar">
    <w:name w:val="Citação Char"/>
    <w:basedOn w:val="Fontepargpadro"/>
    <w:link w:val="Citao"/>
    <w:uiPriority w:val="29"/>
    <w:rsid w:val="00A7097E"/>
    <w:rPr>
      <w:rFonts w:ascii="Arial" w:eastAsia="Calibri" w:hAnsi="Arial" w:cs="Times New Roman"/>
      <w:i/>
      <w:iCs/>
      <w:color w:val="000000"/>
      <w:sz w:val="20"/>
      <w:szCs w:val="24"/>
      <w:shd w:val="clear" w:color="auto" w:fill="FFFFCC"/>
      <w:lang w:val="x-none"/>
    </w:rPr>
  </w:style>
  <w:style w:type="paragraph" w:styleId="Corpodetexto">
    <w:name w:val="Body Text"/>
    <w:basedOn w:val="Normal"/>
    <w:link w:val="CorpodetextoChar"/>
    <w:rsid w:val="005D067B"/>
    <w:pPr>
      <w:widowControl w:val="0"/>
      <w:tabs>
        <w:tab w:val="clear" w:pos="708"/>
      </w:tabs>
      <w:spacing w:after="120" w:line="240" w:lineRule="auto"/>
    </w:pPr>
    <w:rPr>
      <w:rFonts w:eastAsia="Arial Unicode MS" w:cs="Times New Roman"/>
      <w:color w:val="auto"/>
      <w:szCs w:val="20"/>
    </w:rPr>
  </w:style>
  <w:style w:type="character" w:customStyle="1" w:styleId="CorpodetextoChar">
    <w:name w:val="Corpo de texto Char"/>
    <w:basedOn w:val="Fontepargpadro"/>
    <w:link w:val="Corpodetexto"/>
    <w:rsid w:val="005D067B"/>
    <w:rPr>
      <w:rFonts w:ascii="Arial" w:eastAsia="Arial Unicode MS" w:hAnsi="Arial" w:cs="Times New Roman"/>
      <w:sz w:val="24"/>
      <w:szCs w:val="20"/>
      <w:lang w:eastAsia="pt-BR"/>
    </w:rPr>
  </w:style>
  <w:style w:type="paragraph" w:customStyle="1" w:styleId="Nivel2">
    <w:name w:val="Nivel 2"/>
    <w:link w:val="Nivel2Char"/>
    <w:qFormat/>
    <w:rsid w:val="005D067B"/>
    <w:pPr>
      <w:numPr>
        <w:ilvl w:val="1"/>
        <w:numId w:val="23"/>
      </w:numPr>
      <w:spacing w:before="120" w:after="120"/>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5D067B"/>
    <w:pPr>
      <w:numPr>
        <w:ilvl w:val="0"/>
      </w:numPr>
      <w:tabs>
        <w:tab w:val="num" w:pos="360"/>
      </w:tabs>
      <w:ind w:left="858" w:hanging="432"/>
    </w:pPr>
    <w:rPr>
      <w:rFonts w:cs="Arial"/>
      <w:b/>
    </w:rPr>
  </w:style>
  <w:style w:type="paragraph" w:customStyle="1" w:styleId="Nivel3">
    <w:name w:val="Nivel 3"/>
    <w:basedOn w:val="Nivel2"/>
    <w:link w:val="Nivel3Char"/>
    <w:qFormat/>
    <w:rsid w:val="005D067B"/>
    <w:pPr>
      <w:numPr>
        <w:ilvl w:val="2"/>
      </w:numPr>
      <w:tabs>
        <w:tab w:val="num" w:pos="360"/>
      </w:tabs>
    </w:pPr>
    <w:rPr>
      <w:rFonts w:cs="Arial"/>
      <w:color w:val="000000"/>
    </w:rPr>
  </w:style>
  <w:style w:type="paragraph" w:customStyle="1" w:styleId="Nivel4">
    <w:name w:val="Nivel 4"/>
    <w:basedOn w:val="Nivel3"/>
    <w:link w:val="Nivel4Char"/>
    <w:qFormat/>
    <w:rsid w:val="005D067B"/>
    <w:pPr>
      <w:numPr>
        <w:ilvl w:val="3"/>
      </w:numPr>
      <w:tabs>
        <w:tab w:val="num" w:pos="360"/>
      </w:tabs>
    </w:pPr>
    <w:rPr>
      <w:color w:val="auto"/>
    </w:rPr>
  </w:style>
  <w:style w:type="paragraph" w:customStyle="1" w:styleId="Nivel5">
    <w:name w:val="Nivel 5"/>
    <w:basedOn w:val="Nivel4"/>
    <w:qFormat/>
    <w:rsid w:val="005D067B"/>
    <w:pPr>
      <w:numPr>
        <w:ilvl w:val="4"/>
      </w:numPr>
      <w:tabs>
        <w:tab w:val="num" w:pos="360"/>
      </w:tabs>
      <w:ind w:left="2496" w:hanging="1080"/>
    </w:pPr>
  </w:style>
  <w:style w:type="character" w:customStyle="1" w:styleId="Nivel4Char">
    <w:name w:val="Nivel 4 Char"/>
    <w:basedOn w:val="Fontepargpadro"/>
    <w:link w:val="Nivel4"/>
    <w:rsid w:val="005D067B"/>
    <w:rPr>
      <w:rFonts w:ascii="Ecofont_Spranq_eco_Sans" w:eastAsia="Arial Unicode MS" w:hAnsi="Ecofont_Spranq_eco_Sans" w:cs="Arial"/>
      <w:sz w:val="20"/>
      <w:szCs w:val="20"/>
      <w:lang w:eastAsia="pt-BR"/>
    </w:rPr>
  </w:style>
  <w:style w:type="character" w:customStyle="1" w:styleId="Nivel3Char">
    <w:name w:val="Nivel 3 Char"/>
    <w:basedOn w:val="Fontepargpadro"/>
    <w:link w:val="Nivel3"/>
    <w:rsid w:val="005D067B"/>
    <w:rPr>
      <w:rFonts w:ascii="Ecofont_Spranq_eco_Sans" w:eastAsia="Arial Unicode MS" w:hAnsi="Ecofont_Spranq_eco_Sans" w:cs="Arial"/>
      <w:color w:val="000000"/>
      <w:sz w:val="20"/>
      <w:szCs w:val="20"/>
      <w:lang w:eastAsia="pt-BR"/>
    </w:rPr>
  </w:style>
  <w:style w:type="character" w:customStyle="1" w:styleId="Nivel2Char">
    <w:name w:val="Nivel 2 Char"/>
    <w:basedOn w:val="Fontepargpadro"/>
    <w:link w:val="Nivel2"/>
    <w:rsid w:val="005D067B"/>
    <w:rPr>
      <w:rFonts w:ascii="Ecofont_Spranq_eco_Sans" w:eastAsia="Arial Unicode MS" w:hAnsi="Ecofont_Spranq_eco_Sans"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gabinete.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12</Pages>
  <Words>3680</Words>
  <Characters>19872</Characters>
  <Application>Microsoft Office Word</Application>
  <DocSecurity>0</DocSecurity>
  <Lines>165</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alisson</dc:creator>
  <cp:lastModifiedBy>alisson</cp:lastModifiedBy>
  <cp:revision>37</cp:revision>
  <cp:lastPrinted>2017-04-17T13:39:00Z</cp:lastPrinted>
  <dcterms:created xsi:type="dcterms:W3CDTF">2017-02-21T11:58:00Z</dcterms:created>
  <dcterms:modified xsi:type="dcterms:W3CDTF">2017-06-21T11:49:00Z</dcterms:modified>
</cp:coreProperties>
</file>